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5BCF2" w14:textId="77777777" w:rsidR="000218A2" w:rsidRDefault="00634C8C" w:rsidP="00062ED1">
      <w:pPr>
        <w:pStyle w:val="Header"/>
        <w:tabs>
          <w:tab w:val="clear" w:pos="4320"/>
          <w:tab w:val="clear" w:pos="8640"/>
        </w:tabs>
        <w:jc w:val="center"/>
        <w:rPr>
          <w:rFonts w:ascii="Cambria" w:hAnsi="Cambria"/>
          <w:sz w:val="28"/>
        </w:rPr>
      </w:pPr>
      <w:bookmarkStart w:id="0" w:name="_GoBack"/>
      <w:bookmarkEnd w:id="0"/>
      <w:r>
        <w:rPr>
          <w:rFonts w:ascii="Cambria" w:hAnsi="Cambria"/>
          <w:sz w:val="32"/>
        </w:rPr>
        <w:t>Biology</w:t>
      </w:r>
      <w:r w:rsidR="0091399F">
        <w:rPr>
          <w:rFonts w:ascii="Cambria" w:hAnsi="Cambria"/>
          <w:sz w:val="32"/>
        </w:rPr>
        <w:t xml:space="preserve"> I</w:t>
      </w:r>
    </w:p>
    <w:p w14:paraId="44AE68A1" w14:textId="77777777" w:rsidR="000218A2" w:rsidRDefault="000218A2">
      <w:pPr>
        <w:pStyle w:val="Header"/>
        <w:tabs>
          <w:tab w:val="clear" w:pos="4320"/>
          <w:tab w:val="clear" w:pos="8640"/>
        </w:tabs>
        <w:jc w:val="center"/>
        <w:rPr>
          <w:rFonts w:ascii="Cambria" w:hAnsi="Cambria"/>
        </w:rPr>
      </w:pPr>
      <w:r>
        <w:rPr>
          <w:rFonts w:ascii="Cambria" w:hAnsi="Cambria"/>
        </w:rPr>
        <w:t xml:space="preserve">Course Syllabus </w:t>
      </w:r>
    </w:p>
    <w:p w14:paraId="71F0C4B9" w14:textId="77777777" w:rsidR="000218A2" w:rsidRDefault="000218A2">
      <w:pPr>
        <w:pStyle w:val="Header"/>
        <w:tabs>
          <w:tab w:val="clear" w:pos="4320"/>
          <w:tab w:val="clear" w:pos="8640"/>
        </w:tabs>
        <w:jc w:val="center"/>
        <w:rPr>
          <w:rFonts w:ascii="Cambria" w:hAnsi="Cambria"/>
        </w:rPr>
      </w:pPr>
    </w:p>
    <w:p w14:paraId="3CB7DE0D" w14:textId="77777777" w:rsidR="000218A2" w:rsidRDefault="000218A2">
      <w:pPr>
        <w:pStyle w:val="Header"/>
        <w:tabs>
          <w:tab w:val="clear" w:pos="4320"/>
          <w:tab w:val="clear" w:pos="8640"/>
        </w:tabs>
        <w:rPr>
          <w:rFonts w:ascii="Cambria" w:hAnsi="Cambria"/>
        </w:rPr>
      </w:pPr>
      <w:r>
        <w:rPr>
          <w:rFonts w:ascii="Cambria" w:hAnsi="Cambria"/>
        </w:rPr>
        <w:t>We will study the following themes throughout the course of this semester:</w:t>
      </w:r>
    </w:p>
    <w:p w14:paraId="74CE617A" w14:textId="77777777" w:rsidR="000218A2" w:rsidRDefault="000218A2">
      <w:pPr>
        <w:pStyle w:val="Header"/>
        <w:tabs>
          <w:tab w:val="clear" w:pos="4320"/>
          <w:tab w:val="clear" w:pos="8640"/>
        </w:tabs>
        <w:rPr>
          <w:rFonts w:ascii="Cambria" w:hAnsi="Cambria"/>
        </w:rPr>
      </w:pPr>
    </w:p>
    <w:tbl>
      <w:tblPr>
        <w:tblW w:w="0" w:type="auto"/>
        <w:tblLook w:val="0000" w:firstRow="0" w:lastRow="0" w:firstColumn="0" w:lastColumn="0" w:noHBand="0" w:noVBand="0"/>
      </w:tblPr>
      <w:tblGrid>
        <w:gridCol w:w="4428"/>
        <w:gridCol w:w="4428"/>
      </w:tblGrid>
      <w:tr w:rsidR="000218A2" w14:paraId="247449ED" w14:textId="77777777">
        <w:tc>
          <w:tcPr>
            <w:tcW w:w="4428" w:type="dxa"/>
          </w:tcPr>
          <w:p w14:paraId="2C7E6D79" w14:textId="77777777" w:rsidR="000218A2" w:rsidRDefault="000218A2">
            <w:pPr>
              <w:pStyle w:val="Header"/>
              <w:numPr>
                <w:ilvl w:val="0"/>
                <w:numId w:val="1"/>
              </w:numPr>
              <w:tabs>
                <w:tab w:val="clear" w:pos="4320"/>
                <w:tab w:val="clear" w:pos="8640"/>
              </w:tabs>
              <w:rPr>
                <w:rFonts w:ascii="Cambria" w:hAnsi="Cambria"/>
              </w:rPr>
            </w:pPr>
            <w:r>
              <w:rPr>
                <w:rFonts w:ascii="Cambria" w:hAnsi="Cambria"/>
              </w:rPr>
              <w:t>Laboratory safety</w:t>
            </w:r>
          </w:p>
        </w:tc>
        <w:tc>
          <w:tcPr>
            <w:tcW w:w="4428" w:type="dxa"/>
          </w:tcPr>
          <w:p w14:paraId="093A8105" w14:textId="77777777" w:rsidR="000218A2" w:rsidRDefault="00F6757D">
            <w:pPr>
              <w:pStyle w:val="Header"/>
              <w:numPr>
                <w:ilvl w:val="0"/>
                <w:numId w:val="1"/>
              </w:numPr>
              <w:tabs>
                <w:tab w:val="clear" w:pos="4320"/>
                <w:tab w:val="clear" w:pos="8640"/>
              </w:tabs>
              <w:rPr>
                <w:rFonts w:ascii="Cambria" w:hAnsi="Cambria"/>
              </w:rPr>
            </w:pPr>
            <w:r>
              <w:rPr>
                <w:rFonts w:ascii="Cambria" w:hAnsi="Cambria"/>
              </w:rPr>
              <w:t>Macromolecules (carbohydrates, lipids, nuclei acids)</w:t>
            </w:r>
          </w:p>
        </w:tc>
      </w:tr>
      <w:tr w:rsidR="000218A2" w14:paraId="04A7C3D5" w14:textId="77777777">
        <w:tc>
          <w:tcPr>
            <w:tcW w:w="4428" w:type="dxa"/>
          </w:tcPr>
          <w:p w14:paraId="1C44C9EA" w14:textId="77777777" w:rsidR="000218A2" w:rsidRDefault="000218A2">
            <w:pPr>
              <w:pStyle w:val="Header"/>
              <w:numPr>
                <w:ilvl w:val="0"/>
                <w:numId w:val="1"/>
              </w:numPr>
              <w:tabs>
                <w:tab w:val="clear" w:pos="4320"/>
                <w:tab w:val="clear" w:pos="8640"/>
              </w:tabs>
              <w:rPr>
                <w:rFonts w:ascii="Cambria" w:hAnsi="Cambria"/>
              </w:rPr>
            </w:pPr>
            <w:r>
              <w:rPr>
                <w:rFonts w:ascii="Cambria" w:hAnsi="Cambria"/>
              </w:rPr>
              <w:t>Proper use of Microscope</w:t>
            </w:r>
            <w:r w:rsidR="00F6757D">
              <w:rPr>
                <w:rFonts w:ascii="Cambria" w:hAnsi="Cambria"/>
              </w:rPr>
              <w:t xml:space="preserve"> and Lab equipment</w:t>
            </w:r>
          </w:p>
        </w:tc>
        <w:tc>
          <w:tcPr>
            <w:tcW w:w="4428" w:type="dxa"/>
          </w:tcPr>
          <w:p w14:paraId="1602CE0F" w14:textId="77777777" w:rsidR="000218A2" w:rsidRDefault="00F6757D">
            <w:pPr>
              <w:pStyle w:val="Header"/>
              <w:numPr>
                <w:ilvl w:val="0"/>
                <w:numId w:val="1"/>
              </w:numPr>
              <w:tabs>
                <w:tab w:val="clear" w:pos="4320"/>
                <w:tab w:val="clear" w:pos="8640"/>
              </w:tabs>
              <w:rPr>
                <w:rFonts w:ascii="Cambria" w:hAnsi="Cambria"/>
              </w:rPr>
            </w:pPr>
            <w:r>
              <w:rPr>
                <w:rFonts w:ascii="Cambria" w:hAnsi="Cambria"/>
              </w:rPr>
              <w:t>Introduction to ecology</w:t>
            </w:r>
            <w:r w:rsidR="00634C8C">
              <w:rPr>
                <w:rFonts w:ascii="Cambria" w:hAnsi="Cambria"/>
              </w:rPr>
              <w:t>, diversity of life and Natural Selection</w:t>
            </w:r>
          </w:p>
        </w:tc>
      </w:tr>
      <w:tr w:rsidR="000218A2" w14:paraId="597F0271" w14:textId="77777777">
        <w:tc>
          <w:tcPr>
            <w:tcW w:w="4428" w:type="dxa"/>
          </w:tcPr>
          <w:p w14:paraId="33108691" w14:textId="77777777" w:rsidR="000218A2" w:rsidRDefault="00F6757D">
            <w:pPr>
              <w:pStyle w:val="Header"/>
              <w:numPr>
                <w:ilvl w:val="0"/>
                <w:numId w:val="1"/>
              </w:numPr>
              <w:tabs>
                <w:tab w:val="clear" w:pos="4320"/>
                <w:tab w:val="clear" w:pos="8640"/>
              </w:tabs>
              <w:rPr>
                <w:rFonts w:ascii="Cambria" w:hAnsi="Cambria"/>
              </w:rPr>
            </w:pPr>
            <w:r>
              <w:rPr>
                <w:rFonts w:ascii="Cambria" w:hAnsi="Cambria"/>
              </w:rPr>
              <w:t>Scientific methods and problem solving</w:t>
            </w:r>
          </w:p>
        </w:tc>
        <w:tc>
          <w:tcPr>
            <w:tcW w:w="4428" w:type="dxa"/>
          </w:tcPr>
          <w:p w14:paraId="1C072765" w14:textId="77777777" w:rsidR="000218A2" w:rsidRDefault="00F6757D">
            <w:pPr>
              <w:pStyle w:val="Header"/>
              <w:numPr>
                <w:ilvl w:val="0"/>
                <w:numId w:val="1"/>
              </w:numPr>
              <w:tabs>
                <w:tab w:val="clear" w:pos="4320"/>
                <w:tab w:val="clear" w:pos="8640"/>
              </w:tabs>
              <w:rPr>
                <w:rFonts w:ascii="Cambria" w:hAnsi="Cambria"/>
              </w:rPr>
            </w:pPr>
            <w:r>
              <w:rPr>
                <w:rFonts w:ascii="Cambria" w:hAnsi="Cambria"/>
              </w:rPr>
              <w:t>Plants and photosynthesis</w:t>
            </w:r>
          </w:p>
        </w:tc>
      </w:tr>
      <w:tr w:rsidR="000218A2" w14:paraId="01142D0B" w14:textId="77777777">
        <w:tc>
          <w:tcPr>
            <w:tcW w:w="4428" w:type="dxa"/>
          </w:tcPr>
          <w:p w14:paraId="788D7E17" w14:textId="77777777" w:rsidR="000218A2" w:rsidRDefault="00F6757D">
            <w:pPr>
              <w:pStyle w:val="Header"/>
              <w:numPr>
                <w:ilvl w:val="0"/>
                <w:numId w:val="1"/>
              </w:numPr>
              <w:tabs>
                <w:tab w:val="clear" w:pos="4320"/>
                <w:tab w:val="clear" w:pos="8640"/>
              </w:tabs>
              <w:rPr>
                <w:rFonts w:ascii="Cambria" w:hAnsi="Cambria"/>
              </w:rPr>
            </w:pPr>
            <w:r>
              <w:rPr>
                <w:rFonts w:ascii="Cambria" w:hAnsi="Cambria"/>
              </w:rPr>
              <w:t>Interpreting and generating graphs</w:t>
            </w:r>
          </w:p>
        </w:tc>
        <w:tc>
          <w:tcPr>
            <w:tcW w:w="4428" w:type="dxa"/>
          </w:tcPr>
          <w:p w14:paraId="672B3EC6" w14:textId="77777777" w:rsidR="000218A2" w:rsidRDefault="00F6757D">
            <w:pPr>
              <w:pStyle w:val="Header"/>
              <w:numPr>
                <w:ilvl w:val="0"/>
                <w:numId w:val="1"/>
              </w:numPr>
              <w:tabs>
                <w:tab w:val="clear" w:pos="4320"/>
                <w:tab w:val="clear" w:pos="8640"/>
              </w:tabs>
              <w:rPr>
                <w:rFonts w:ascii="Cambria" w:hAnsi="Cambria"/>
              </w:rPr>
            </w:pPr>
            <w:r>
              <w:rPr>
                <w:rFonts w:ascii="Cambria" w:hAnsi="Cambria"/>
              </w:rPr>
              <w:t>Cells and cellular reproduction (Mitosis and Meiosis</w:t>
            </w:r>
          </w:p>
        </w:tc>
      </w:tr>
      <w:tr w:rsidR="000218A2" w14:paraId="2C7D8417" w14:textId="77777777">
        <w:tc>
          <w:tcPr>
            <w:tcW w:w="4428" w:type="dxa"/>
          </w:tcPr>
          <w:p w14:paraId="7E109CD0" w14:textId="77777777" w:rsidR="000218A2" w:rsidRDefault="00F6757D">
            <w:pPr>
              <w:pStyle w:val="Header"/>
              <w:numPr>
                <w:ilvl w:val="0"/>
                <w:numId w:val="1"/>
              </w:numPr>
              <w:tabs>
                <w:tab w:val="clear" w:pos="4320"/>
                <w:tab w:val="clear" w:pos="8640"/>
              </w:tabs>
              <w:rPr>
                <w:rFonts w:ascii="Cambria" w:hAnsi="Cambria"/>
              </w:rPr>
            </w:pPr>
            <w:r>
              <w:rPr>
                <w:rFonts w:ascii="Cambria" w:hAnsi="Cambria"/>
              </w:rPr>
              <w:t>Chemical basis of life (atoms &amp; chemical bonds)</w:t>
            </w:r>
          </w:p>
        </w:tc>
        <w:tc>
          <w:tcPr>
            <w:tcW w:w="4428" w:type="dxa"/>
          </w:tcPr>
          <w:p w14:paraId="5E5CE301" w14:textId="77777777" w:rsidR="000218A2" w:rsidRDefault="00F6757D">
            <w:pPr>
              <w:pStyle w:val="Header"/>
              <w:numPr>
                <w:ilvl w:val="0"/>
                <w:numId w:val="1"/>
              </w:numPr>
              <w:tabs>
                <w:tab w:val="clear" w:pos="4320"/>
                <w:tab w:val="clear" w:pos="8640"/>
              </w:tabs>
              <w:rPr>
                <w:rFonts w:ascii="Cambria" w:hAnsi="Cambria"/>
              </w:rPr>
            </w:pPr>
            <w:r>
              <w:rPr>
                <w:rFonts w:ascii="Cambria" w:hAnsi="Cambria"/>
              </w:rPr>
              <w:t>DNA and Mendelian genetics</w:t>
            </w:r>
          </w:p>
        </w:tc>
      </w:tr>
      <w:tr w:rsidR="000218A2" w14:paraId="20E3127E" w14:textId="77777777">
        <w:tc>
          <w:tcPr>
            <w:tcW w:w="4428" w:type="dxa"/>
          </w:tcPr>
          <w:p w14:paraId="66414151" w14:textId="77777777" w:rsidR="000218A2" w:rsidRDefault="00F6757D">
            <w:pPr>
              <w:pStyle w:val="Header"/>
              <w:numPr>
                <w:ilvl w:val="0"/>
                <w:numId w:val="1"/>
              </w:numPr>
              <w:tabs>
                <w:tab w:val="clear" w:pos="4320"/>
                <w:tab w:val="clear" w:pos="8640"/>
              </w:tabs>
              <w:rPr>
                <w:rFonts w:ascii="Cambria" w:hAnsi="Cambria"/>
              </w:rPr>
            </w:pPr>
            <w:r>
              <w:rPr>
                <w:rFonts w:ascii="Cambria" w:hAnsi="Cambria"/>
              </w:rPr>
              <w:t>Acids and bases</w:t>
            </w:r>
          </w:p>
        </w:tc>
        <w:tc>
          <w:tcPr>
            <w:tcW w:w="4428" w:type="dxa"/>
          </w:tcPr>
          <w:p w14:paraId="7073ADE5" w14:textId="77777777" w:rsidR="000218A2" w:rsidRDefault="000218A2">
            <w:pPr>
              <w:pStyle w:val="Header"/>
              <w:numPr>
                <w:ilvl w:val="0"/>
                <w:numId w:val="1"/>
              </w:numPr>
              <w:tabs>
                <w:tab w:val="clear" w:pos="4320"/>
                <w:tab w:val="clear" w:pos="8640"/>
              </w:tabs>
              <w:rPr>
                <w:rFonts w:ascii="Cambria" w:hAnsi="Cambria"/>
              </w:rPr>
            </w:pPr>
            <w:r>
              <w:rPr>
                <w:rFonts w:ascii="Cambria" w:hAnsi="Cambria"/>
              </w:rPr>
              <w:t>Taxonomy and classification</w:t>
            </w:r>
          </w:p>
        </w:tc>
      </w:tr>
    </w:tbl>
    <w:p w14:paraId="42493F9E" w14:textId="77777777" w:rsidR="000218A2" w:rsidRDefault="000218A2">
      <w:pPr>
        <w:pStyle w:val="Header"/>
        <w:tabs>
          <w:tab w:val="clear" w:pos="4320"/>
          <w:tab w:val="clear" w:pos="8640"/>
        </w:tabs>
        <w:rPr>
          <w:rFonts w:ascii="Cambria" w:hAnsi="Cambria"/>
        </w:rPr>
      </w:pPr>
    </w:p>
    <w:p w14:paraId="0F1A740E" w14:textId="77777777" w:rsidR="000218A2" w:rsidRDefault="000218A2">
      <w:pPr>
        <w:pStyle w:val="Header"/>
        <w:tabs>
          <w:tab w:val="clear" w:pos="4320"/>
          <w:tab w:val="clear" w:pos="8640"/>
        </w:tabs>
        <w:rPr>
          <w:rFonts w:ascii="Cambria" w:hAnsi="Cambria"/>
        </w:rPr>
      </w:pPr>
      <w:r>
        <w:rPr>
          <w:rFonts w:ascii="Cambria" w:hAnsi="Cambria"/>
          <w:b/>
          <w:bCs/>
        </w:rPr>
        <w:t xml:space="preserve">Required Materials: </w:t>
      </w:r>
    </w:p>
    <w:p w14:paraId="04E306E5" w14:textId="77777777" w:rsidR="0091399F" w:rsidRDefault="0091399F">
      <w:pPr>
        <w:pStyle w:val="Header"/>
        <w:tabs>
          <w:tab w:val="clear" w:pos="4320"/>
          <w:tab w:val="clear" w:pos="8640"/>
        </w:tabs>
        <w:rPr>
          <w:rFonts w:ascii="Cambria" w:hAnsi="Cambria"/>
        </w:rPr>
        <w:sectPr w:rsidR="0091399F" w:rsidSect="00062ED1">
          <w:headerReference w:type="default" r:id="rId8"/>
          <w:pgSz w:w="12240" w:h="15840"/>
          <w:pgMar w:top="1260" w:right="1800" w:bottom="1440" w:left="1800" w:header="720" w:footer="720" w:gutter="0"/>
          <w:cols w:space="720"/>
          <w:docGrid w:linePitch="360"/>
        </w:sectPr>
      </w:pPr>
    </w:p>
    <w:p w14:paraId="148C2F73" w14:textId="070E5580" w:rsidR="00634C8C" w:rsidRDefault="00634C8C">
      <w:pPr>
        <w:pStyle w:val="Header"/>
        <w:tabs>
          <w:tab w:val="clear" w:pos="4320"/>
          <w:tab w:val="clear" w:pos="8640"/>
        </w:tabs>
        <w:rPr>
          <w:rFonts w:ascii="Cambria" w:hAnsi="Cambria"/>
        </w:rPr>
      </w:pPr>
      <w:r>
        <w:rPr>
          <w:rFonts w:ascii="Cambria" w:hAnsi="Cambria"/>
        </w:rPr>
        <w:lastRenderedPageBreak/>
        <w:t xml:space="preserve">1:  </w:t>
      </w:r>
      <w:r w:rsidR="00062ED1">
        <w:rPr>
          <w:rFonts w:ascii="Cambria" w:hAnsi="Cambria"/>
        </w:rPr>
        <w:t>Colored Pencils</w:t>
      </w:r>
    </w:p>
    <w:p w14:paraId="6105015A" w14:textId="28547613" w:rsidR="000218A2" w:rsidRDefault="00634C8C">
      <w:pPr>
        <w:pStyle w:val="Header"/>
        <w:tabs>
          <w:tab w:val="clear" w:pos="4320"/>
          <w:tab w:val="clear" w:pos="8640"/>
        </w:tabs>
        <w:rPr>
          <w:rFonts w:ascii="Cambria" w:hAnsi="Cambria"/>
        </w:rPr>
      </w:pPr>
      <w:r>
        <w:rPr>
          <w:rFonts w:ascii="Cambria" w:hAnsi="Cambria"/>
        </w:rPr>
        <w:lastRenderedPageBreak/>
        <w:t>2</w:t>
      </w:r>
      <w:r w:rsidR="000218A2">
        <w:rPr>
          <w:rFonts w:ascii="Cambria" w:hAnsi="Cambria"/>
        </w:rPr>
        <w:t xml:space="preserve">:  </w:t>
      </w:r>
      <w:r w:rsidR="00062ED1">
        <w:rPr>
          <w:rFonts w:ascii="Cambria" w:hAnsi="Cambria"/>
        </w:rPr>
        <w:t>2</w:t>
      </w:r>
      <w:r w:rsidR="008C4A17">
        <w:rPr>
          <w:rFonts w:ascii="Cambria" w:hAnsi="Cambria"/>
        </w:rPr>
        <w:t xml:space="preserve"> Pack</w:t>
      </w:r>
      <w:r w:rsidR="00062ED1">
        <w:rPr>
          <w:rFonts w:ascii="Cambria" w:hAnsi="Cambria"/>
        </w:rPr>
        <w:t xml:space="preserve">s of Larger size </w:t>
      </w:r>
      <w:r w:rsidR="008C4A17">
        <w:rPr>
          <w:rFonts w:ascii="Cambria" w:hAnsi="Cambria"/>
        </w:rPr>
        <w:t>Index Cards</w:t>
      </w:r>
      <w:r w:rsidR="00062ED1">
        <w:rPr>
          <w:rFonts w:ascii="Cambria" w:hAnsi="Cambria"/>
        </w:rPr>
        <w:t xml:space="preserve"> (4x6 or up)</w:t>
      </w:r>
    </w:p>
    <w:p w14:paraId="1811CAD7" w14:textId="3BDE1A9B" w:rsidR="008C4A17" w:rsidRDefault="0091399F">
      <w:pPr>
        <w:pStyle w:val="Header"/>
        <w:tabs>
          <w:tab w:val="clear" w:pos="4320"/>
          <w:tab w:val="clear" w:pos="8640"/>
        </w:tabs>
        <w:rPr>
          <w:rFonts w:ascii="Cambria" w:hAnsi="Cambria"/>
        </w:rPr>
      </w:pPr>
      <w:r>
        <w:rPr>
          <w:rFonts w:ascii="Cambria" w:hAnsi="Cambria"/>
        </w:rPr>
        <w:lastRenderedPageBreak/>
        <w:t>3</w:t>
      </w:r>
      <w:r w:rsidR="008C4A17">
        <w:rPr>
          <w:rFonts w:ascii="Cambria" w:hAnsi="Cambria"/>
        </w:rPr>
        <w:t xml:space="preserve">: </w:t>
      </w:r>
      <w:r w:rsidR="00062ED1">
        <w:rPr>
          <w:rFonts w:ascii="Cambria" w:hAnsi="Cambria"/>
        </w:rPr>
        <w:t xml:space="preserve">Composition Notebook </w:t>
      </w:r>
    </w:p>
    <w:p w14:paraId="7D9F5838" w14:textId="77777777" w:rsidR="0091399F" w:rsidRDefault="0091399F">
      <w:pPr>
        <w:pStyle w:val="Header"/>
        <w:tabs>
          <w:tab w:val="clear" w:pos="4320"/>
          <w:tab w:val="clear" w:pos="8640"/>
        </w:tabs>
        <w:rPr>
          <w:rFonts w:ascii="Cambria" w:hAnsi="Cambria"/>
        </w:rPr>
        <w:sectPr w:rsidR="0091399F" w:rsidSect="00062ED1">
          <w:type w:val="continuous"/>
          <w:pgSz w:w="12240" w:h="15840"/>
          <w:pgMar w:top="900" w:right="1800" w:bottom="1440" w:left="1800" w:header="720" w:footer="720" w:gutter="0"/>
          <w:cols w:num="3" w:space="720"/>
          <w:docGrid w:linePitch="360"/>
        </w:sectPr>
      </w:pPr>
    </w:p>
    <w:p w14:paraId="65084C6F" w14:textId="77777777" w:rsidR="00634C8C" w:rsidRDefault="00634C8C">
      <w:pPr>
        <w:pStyle w:val="Header"/>
        <w:tabs>
          <w:tab w:val="clear" w:pos="4320"/>
          <w:tab w:val="clear" w:pos="8640"/>
        </w:tabs>
        <w:rPr>
          <w:rFonts w:ascii="Cambria" w:hAnsi="Cambria"/>
        </w:rPr>
      </w:pPr>
    </w:p>
    <w:p w14:paraId="0A693457" w14:textId="77777777" w:rsidR="000218A2" w:rsidRDefault="008D7B1C">
      <w:pPr>
        <w:pStyle w:val="Header"/>
        <w:tabs>
          <w:tab w:val="clear" w:pos="4320"/>
          <w:tab w:val="clear" w:pos="8640"/>
        </w:tabs>
        <w:rPr>
          <w:rFonts w:ascii="Cambria" w:hAnsi="Cambria"/>
        </w:rPr>
      </w:pPr>
      <w:r>
        <w:rPr>
          <w:rFonts w:ascii="Cambria" w:hAnsi="Cambria"/>
          <w:b/>
        </w:rPr>
        <w:t>SATP2 Review</w:t>
      </w:r>
      <w:r w:rsidR="00634C8C">
        <w:rPr>
          <w:rFonts w:ascii="Cambria" w:hAnsi="Cambria"/>
          <w:b/>
        </w:rPr>
        <w:t xml:space="preserve">:  </w:t>
      </w:r>
      <w:r>
        <w:rPr>
          <w:rFonts w:ascii="Cambria" w:hAnsi="Cambria"/>
        </w:rPr>
        <w:t>Each student will be required to purchase a Biology SATP2</w:t>
      </w:r>
      <w:r w:rsidR="00237745">
        <w:rPr>
          <w:rFonts w:ascii="Cambria" w:hAnsi="Cambria"/>
        </w:rPr>
        <w:t xml:space="preserve"> Review book.  The cost</w:t>
      </w:r>
      <w:r w:rsidR="00A2223E">
        <w:rPr>
          <w:rFonts w:ascii="Cambria" w:hAnsi="Cambria"/>
        </w:rPr>
        <w:t xml:space="preserve"> is $14.25 per book.  I will place the order for all classes unless you would like to order on your own from </w:t>
      </w:r>
      <w:hyperlink r:id="rId9" w:history="1">
        <w:r w:rsidR="00A2223E" w:rsidRPr="00C66B02">
          <w:rPr>
            <w:rStyle w:val="Hyperlink"/>
            <w:rFonts w:ascii="Cambria" w:hAnsi="Cambria"/>
          </w:rPr>
          <w:t>www.enrichmentplus.com</w:t>
        </w:r>
      </w:hyperlink>
      <w:r w:rsidR="00A2223E">
        <w:rPr>
          <w:rFonts w:ascii="Cambria" w:hAnsi="Cambria"/>
        </w:rPr>
        <w:t>.  Please bring fee in as soon as possible.</w:t>
      </w:r>
      <w:r w:rsidR="004D0A29">
        <w:rPr>
          <w:rFonts w:ascii="Cambria" w:hAnsi="Cambria"/>
        </w:rPr>
        <w:t xml:space="preserve"> (Deadline TBA; checks payable to HHS and include phone #)</w:t>
      </w:r>
    </w:p>
    <w:p w14:paraId="0109A44F" w14:textId="77777777" w:rsidR="00A2223E" w:rsidRDefault="00A2223E">
      <w:pPr>
        <w:pStyle w:val="Header"/>
        <w:tabs>
          <w:tab w:val="clear" w:pos="4320"/>
          <w:tab w:val="clear" w:pos="8640"/>
        </w:tabs>
        <w:rPr>
          <w:rFonts w:ascii="Cambria" w:hAnsi="Cambria"/>
          <w:b/>
          <w:bCs/>
        </w:rPr>
      </w:pPr>
    </w:p>
    <w:p w14:paraId="69F10EBD" w14:textId="77777777" w:rsidR="000218A2" w:rsidRDefault="000218A2">
      <w:pPr>
        <w:pStyle w:val="Header"/>
        <w:tabs>
          <w:tab w:val="clear" w:pos="4320"/>
          <w:tab w:val="clear" w:pos="8640"/>
        </w:tabs>
        <w:rPr>
          <w:rFonts w:ascii="Cambria" w:hAnsi="Cambria"/>
          <w:b/>
          <w:bCs/>
        </w:rPr>
      </w:pPr>
      <w:r>
        <w:rPr>
          <w:rFonts w:ascii="Cambria" w:hAnsi="Cambria"/>
          <w:b/>
          <w:bCs/>
        </w:rPr>
        <w:t>Grading:</w:t>
      </w:r>
    </w:p>
    <w:p w14:paraId="5FCF50A9" w14:textId="77777777" w:rsidR="00A2223E" w:rsidRPr="00A2223E" w:rsidRDefault="00A2223E">
      <w:pPr>
        <w:pStyle w:val="Header"/>
        <w:tabs>
          <w:tab w:val="clear" w:pos="4320"/>
          <w:tab w:val="clear" w:pos="8640"/>
        </w:tabs>
        <w:rPr>
          <w:rFonts w:ascii="Cambria" w:hAnsi="Cambria"/>
          <w:b/>
          <w:bCs/>
        </w:rPr>
      </w:pPr>
      <w:r w:rsidRPr="00A2223E">
        <w:rPr>
          <w:rFonts w:ascii="Cambria" w:hAnsi="Cambria"/>
          <w:b/>
          <w:bCs/>
        </w:rPr>
        <w:t>5% Class Participation and Discussion</w:t>
      </w:r>
    </w:p>
    <w:p w14:paraId="2F564D32" w14:textId="77777777" w:rsidR="000218A2" w:rsidRPr="00A2223E" w:rsidRDefault="000218A2">
      <w:pPr>
        <w:pStyle w:val="Header"/>
        <w:tabs>
          <w:tab w:val="clear" w:pos="4320"/>
          <w:tab w:val="clear" w:pos="8640"/>
        </w:tabs>
        <w:rPr>
          <w:rFonts w:ascii="Cambria" w:hAnsi="Cambria"/>
          <w:b/>
        </w:rPr>
      </w:pPr>
      <w:r w:rsidRPr="00A2223E">
        <w:rPr>
          <w:rFonts w:ascii="Cambria" w:hAnsi="Cambria"/>
          <w:b/>
        </w:rPr>
        <w:t>1</w:t>
      </w:r>
      <w:r w:rsidR="00A2223E" w:rsidRPr="00A2223E">
        <w:rPr>
          <w:rFonts w:ascii="Cambria" w:hAnsi="Cambria"/>
          <w:b/>
        </w:rPr>
        <w:t>0</w:t>
      </w:r>
      <w:r w:rsidRPr="00A2223E">
        <w:rPr>
          <w:rFonts w:ascii="Cambria" w:hAnsi="Cambria"/>
          <w:b/>
        </w:rPr>
        <w:t xml:space="preserve">% </w:t>
      </w:r>
      <w:r w:rsidR="00634C8C" w:rsidRPr="00A2223E">
        <w:rPr>
          <w:rFonts w:ascii="Cambria" w:hAnsi="Cambria"/>
          <w:b/>
        </w:rPr>
        <w:t>Daily Work (</w:t>
      </w:r>
      <w:r w:rsidRPr="00A2223E">
        <w:rPr>
          <w:rFonts w:ascii="Cambria" w:hAnsi="Cambria"/>
          <w:b/>
        </w:rPr>
        <w:t xml:space="preserve">Classwork, Homework, </w:t>
      </w:r>
      <w:proofErr w:type="spellStart"/>
      <w:r w:rsidRPr="00A2223E">
        <w:rPr>
          <w:rFonts w:ascii="Cambria" w:hAnsi="Cambria"/>
          <w:b/>
        </w:rPr>
        <w:t>Bellwork</w:t>
      </w:r>
      <w:proofErr w:type="spellEnd"/>
      <w:r w:rsidR="00A2223E" w:rsidRPr="00A2223E">
        <w:rPr>
          <w:rFonts w:ascii="Cambria" w:hAnsi="Cambria"/>
          <w:b/>
        </w:rPr>
        <w:t>…</w:t>
      </w:r>
      <w:r w:rsidR="00634C8C" w:rsidRPr="00A2223E">
        <w:rPr>
          <w:rFonts w:ascii="Cambria" w:hAnsi="Cambria"/>
          <w:b/>
        </w:rPr>
        <w:t>)</w:t>
      </w:r>
    </w:p>
    <w:p w14:paraId="1CDC3CED" w14:textId="77777777" w:rsidR="000218A2" w:rsidRPr="00A2223E" w:rsidRDefault="000218A2">
      <w:pPr>
        <w:pStyle w:val="Header"/>
        <w:tabs>
          <w:tab w:val="clear" w:pos="4320"/>
          <w:tab w:val="clear" w:pos="8640"/>
        </w:tabs>
        <w:rPr>
          <w:rFonts w:ascii="Cambria" w:hAnsi="Cambria"/>
          <w:b/>
        </w:rPr>
      </w:pPr>
      <w:r w:rsidRPr="00A2223E">
        <w:rPr>
          <w:rFonts w:ascii="Cambria" w:hAnsi="Cambria"/>
          <w:b/>
        </w:rPr>
        <w:t xml:space="preserve">15% </w:t>
      </w:r>
      <w:r w:rsidR="00A2223E" w:rsidRPr="00A2223E">
        <w:rPr>
          <w:rFonts w:ascii="Cambria" w:hAnsi="Cambria"/>
          <w:b/>
        </w:rPr>
        <w:t>Quiz</w:t>
      </w:r>
      <w:r w:rsidR="00A2223E">
        <w:rPr>
          <w:rFonts w:ascii="Cambria" w:hAnsi="Cambria"/>
          <w:b/>
        </w:rPr>
        <w:t>z</w:t>
      </w:r>
      <w:r w:rsidR="00A2223E" w:rsidRPr="00A2223E">
        <w:rPr>
          <w:rFonts w:ascii="Cambria" w:hAnsi="Cambria"/>
          <w:b/>
        </w:rPr>
        <w:t>es</w:t>
      </w:r>
    </w:p>
    <w:p w14:paraId="481A07B2" w14:textId="77777777" w:rsidR="000218A2" w:rsidRPr="00A2223E" w:rsidRDefault="000218A2">
      <w:pPr>
        <w:pStyle w:val="Header"/>
        <w:tabs>
          <w:tab w:val="clear" w:pos="4320"/>
          <w:tab w:val="clear" w:pos="8640"/>
        </w:tabs>
        <w:rPr>
          <w:rFonts w:ascii="Cambria" w:hAnsi="Cambria"/>
          <w:b/>
        </w:rPr>
      </w:pPr>
      <w:r w:rsidRPr="00A2223E">
        <w:rPr>
          <w:rFonts w:ascii="Cambria" w:hAnsi="Cambria"/>
          <w:b/>
        </w:rPr>
        <w:t>50% Weekly Tests &amp; Projects</w:t>
      </w:r>
    </w:p>
    <w:p w14:paraId="29A608F7" w14:textId="77777777" w:rsidR="000218A2" w:rsidRPr="00A2223E" w:rsidRDefault="000218A2">
      <w:pPr>
        <w:pStyle w:val="Header"/>
        <w:tabs>
          <w:tab w:val="clear" w:pos="4320"/>
          <w:tab w:val="clear" w:pos="8640"/>
        </w:tabs>
        <w:rPr>
          <w:rFonts w:ascii="Cambria" w:hAnsi="Cambria"/>
          <w:b/>
        </w:rPr>
      </w:pPr>
      <w:r w:rsidRPr="00A2223E">
        <w:rPr>
          <w:rFonts w:ascii="Cambria" w:hAnsi="Cambria"/>
          <w:b/>
        </w:rPr>
        <w:t>20% 9 Weeks/Final Exams</w:t>
      </w:r>
    </w:p>
    <w:p w14:paraId="61B2A247" w14:textId="77777777" w:rsidR="00A2223E" w:rsidRDefault="00A2223E">
      <w:pPr>
        <w:pStyle w:val="Header"/>
        <w:tabs>
          <w:tab w:val="clear" w:pos="4320"/>
          <w:tab w:val="clear" w:pos="8640"/>
        </w:tabs>
        <w:rPr>
          <w:rFonts w:ascii="Cambria" w:hAnsi="Cambria"/>
        </w:rPr>
      </w:pPr>
    </w:p>
    <w:p w14:paraId="1D0860A0" w14:textId="77777777" w:rsidR="00F6757D" w:rsidRDefault="00237745">
      <w:pPr>
        <w:pStyle w:val="Header"/>
        <w:tabs>
          <w:tab w:val="clear" w:pos="4320"/>
          <w:tab w:val="clear" w:pos="8640"/>
        </w:tabs>
        <w:rPr>
          <w:rFonts w:ascii="Cambria" w:hAnsi="Cambria"/>
          <w:b/>
          <w:bCs/>
        </w:rPr>
      </w:pPr>
      <w:r>
        <w:rPr>
          <w:rFonts w:ascii="Cambria" w:hAnsi="Cambria"/>
          <w:b/>
          <w:bCs/>
        </w:rPr>
        <w:t>Want to earn</w:t>
      </w:r>
      <w:r w:rsidR="00F6757D">
        <w:rPr>
          <w:rFonts w:ascii="Cambria" w:hAnsi="Cambria"/>
          <w:b/>
          <w:bCs/>
        </w:rPr>
        <w:t xml:space="preserve"> Extra Credit?  Bring Mrs. Wyatt something from her wish list</w:t>
      </w:r>
    </w:p>
    <w:p w14:paraId="656FA401" w14:textId="77777777" w:rsidR="004D0A29" w:rsidRDefault="004D0A29">
      <w:pPr>
        <w:pStyle w:val="Header"/>
        <w:tabs>
          <w:tab w:val="clear" w:pos="4320"/>
          <w:tab w:val="clear" w:pos="8640"/>
        </w:tabs>
        <w:rPr>
          <w:rFonts w:ascii="Cambria" w:hAnsi="Cambria"/>
          <w:bCs/>
        </w:rPr>
        <w:sectPr w:rsidR="004D0A29" w:rsidSect="0091399F">
          <w:type w:val="continuous"/>
          <w:pgSz w:w="12240" w:h="15840"/>
          <w:pgMar w:top="1440" w:right="1800" w:bottom="1440" w:left="1800" w:header="720" w:footer="720" w:gutter="0"/>
          <w:cols w:space="720"/>
          <w:docGrid w:linePitch="360"/>
        </w:sectPr>
      </w:pPr>
    </w:p>
    <w:p w14:paraId="06F397F4" w14:textId="3493FFBE" w:rsidR="007A4377" w:rsidRDefault="00062ED1">
      <w:pPr>
        <w:pStyle w:val="Header"/>
        <w:tabs>
          <w:tab w:val="clear" w:pos="4320"/>
          <w:tab w:val="clear" w:pos="8640"/>
        </w:tabs>
        <w:rPr>
          <w:rFonts w:ascii="Cambria" w:hAnsi="Cambria"/>
          <w:bCs/>
        </w:rPr>
      </w:pPr>
      <w:r>
        <w:rPr>
          <w:rFonts w:ascii="Cambria" w:hAnsi="Cambria"/>
          <w:bCs/>
        </w:rPr>
        <w:lastRenderedPageBreak/>
        <w:t>Dish/Hand Soap</w:t>
      </w:r>
    </w:p>
    <w:p w14:paraId="4A191A19" w14:textId="2F7B76DA" w:rsidR="007A4377" w:rsidRDefault="00062ED1">
      <w:pPr>
        <w:pStyle w:val="Header"/>
        <w:tabs>
          <w:tab w:val="clear" w:pos="4320"/>
          <w:tab w:val="clear" w:pos="8640"/>
        </w:tabs>
        <w:rPr>
          <w:rFonts w:ascii="Cambria" w:hAnsi="Cambria"/>
          <w:bCs/>
        </w:rPr>
      </w:pPr>
      <w:r>
        <w:rPr>
          <w:rFonts w:ascii="Cambria" w:hAnsi="Cambria"/>
          <w:bCs/>
        </w:rPr>
        <w:t>Extra</w:t>
      </w:r>
      <w:r w:rsidR="00A2223E">
        <w:rPr>
          <w:rFonts w:ascii="Cambria" w:hAnsi="Cambria"/>
          <w:bCs/>
        </w:rPr>
        <w:t xml:space="preserve"> </w:t>
      </w:r>
      <w:r w:rsidR="007A4377">
        <w:rPr>
          <w:rFonts w:ascii="Cambria" w:hAnsi="Cambria"/>
          <w:bCs/>
        </w:rPr>
        <w:t>Colored Pencils</w:t>
      </w:r>
    </w:p>
    <w:p w14:paraId="400AFC3C" w14:textId="77777777" w:rsidR="007A4377" w:rsidRDefault="00A2223E" w:rsidP="007A4377">
      <w:pPr>
        <w:pStyle w:val="Header"/>
        <w:tabs>
          <w:tab w:val="clear" w:pos="4320"/>
          <w:tab w:val="clear" w:pos="8640"/>
        </w:tabs>
        <w:rPr>
          <w:rFonts w:ascii="Cambria" w:hAnsi="Cambria"/>
          <w:bCs/>
        </w:rPr>
      </w:pPr>
      <w:r>
        <w:rPr>
          <w:rFonts w:ascii="Cambria" w:hAnsi="Cambria"/>
          <w:bCs/>
        </w:rPr>
        <w:t>Kleenex</w:t>
      </w:r>
    </w:p>
    <w:p w14:paraId="007B6AC2" w14:textId="68C18639" w:rsidR="00237745" w:rsidRDefault="00062ED1" w:rsidP="007A4377">
      <w:pPr>
        <w:pStyle w:val="Header"/>
        <w:tabs>
          <w:tab w:val="clear" w:pos="4320"/>
          <w:tab w:val="clear" w:pos="8640"/>
        </w:tabs>
        <w:rPr>
          <w:rFonts w:ascii="Cambria" w:hAnsi="Cambria"/>
          <w:bCs/>
        </w:rPr>
      </w:pPr>
      <w:r>
        <w:rPr>
          <w:rFonts w:ascii="Cambria" w:hAnsi="Cambria"/>
          <w:bCs/>
        </w:rPr>
        <w:lastRenderedPageBreak/>
        <w:t>Paper Towels</w:t>
      </w:r>
    </w:p>
    <w:p w14:paraId="19BB499A" w14:textId="77777777" w:rsidR="004D0A29" w:rsidRDefault="004D0A29" w:rsidP="007A4377">
      <w:pPr>
        <w:pStyle w:val="Header"/>
        <w:tabs>
          <w:tab w:val="clear" w:pos="4320"/>
          <w:tab w:val="clear" w:pos="8640"/>
        </w:tabs>
        <w:rPr>
          <w:rFonts w:ascii="Cambria" w:hAnsi="Cambria"/>
          <w:bCs/>
        </w:rPr>
      </w:pPr>
      <w:r>
        <w:rPr>
          <w:rFonts w:ascii="Cambria" w:hAnsi="Cambria"/>
          <w:bCs/>
        </w:rPr>
        <w:t>Glue Sticks</w:t>
      </w:r>
    </w:p>
    <w:p w14:paraId="41036A78" w14:textId="77777777" w:rsidR="004D0A29" w:rsidRDefault="004D0A29" w:rsidP="007A4377">
      <w:pPr>
        <w:pStyle w:val="Header"/>
        <w:tabs>
          <w:tab w:val="clear" w:pos="4320"/>
          <w:tab w:val="clear" w:pos="8640"/>
        </w:tabs>
        <w:rPr>
          <w:rFonts w:ascii="Cambria" w:hAnsi="Cambria"/>
          <w:bCs/>
        </w:rPr>
      </w:pPr>
      <w:r>
        <w:rPr>
          <w:rFonts w:ascii="Cambria" w:hAnsi="Cambria"/>
          <w:bCs/>
        </w:rPr>
        <w:t>Gallon size zip-lock bags</w:t>
      </w:r>
    </w:p>
    <w:p w14:paraId="3B18548C" w14:textId="77777777" w:rsidR="004D0A29" w:rsidRDefault="004D0A29" w:rsidP="007A4377">
      <w:pPr>
        <w:pStyle w:val="Header"/>
        <w:tabs>
          <w:tab w:val="clear" w:pos="4320"/>
          <w:tab w:val="clear" w:pos="8640"/>
        </w:tabs>
        <w:rPr>
          <w:rFonts w:ascii="Cambria" w:hAnsi="Cambria"/>
          <w:bCs/>
        </w:rPr>
        <w:sectPr w:rsidR="004D0A29" w:rsidSect="004D0A29">
          <w:type w:val="continuous"/>
          <w:pgSz w:w="12240" w:h="15840"/>
          <w:pgMar w:top="1440" w:right="1800" w:bottom="1440" w:left="1800" w:header="720" w:footer="720" w:gutter="0"/>
          <w:cols w:num="2" w:space="720"/>
          <w:docGrid w:linePitch="360"/>
        </w:sectPr>
      </w:pPr>
    </w:p>
    <w:p w14:paraId="2F706404" w14:textId="77777777" w:rsidR="000218A2" w:rsidRDefault="000218A2" w:rsidP="007A4377">
      <w:pPr>
        <w:pStyle w:val="Header"/>
        <w:tabs>
          <w:tab w:val="clear" w:pos="4320"/>
          <w:tab w:val="clear" w:pos="8640"/>
        </w:tabs>
        <w:rPr>
          <w:rFonts w:ascii="Cambria" w:hAnsi="Cambria"/>
          <w:bCs/>
        </w:rPr>
      </w:pPr>
    </w:p>
    <w:p w14:paraId="05B9A92D" w14:textId="77777777" w:rsidR="00237745" w:rsidRDefault="00237745" w:rsidP="007A4377">
      <w:pPr>
        <w:pStyle w:val="Header"/>
        <w:tabs>
          <w:tab w:val="clear" w:pos="4320"/>
          <w:tab w:val="clear" w:pos="8640"/>
        </w:tabs>
        <w:rPr>
          <w:rFonts w:ascii="Cambria" w:hAnsi="Cambria"/>
          <w:bCs/>
        </w:rPr>
      </w:pPr>
      <w:r w:rsidRPr="000842EB">
        <w:rPr>
          <w:rFonts w:ascii="Cambria" w:hAnsi="Cambria"/>
          <w:b/>
          <w:bCs/>
        </w:rPr>
        <w:t>Important Test Dates</w:t>
      </w:r>
      <w:r>
        <w:rPr>
          <w:rFonts w:ascii="Cambria" w:hAnsi="Cambria"/>
          <w:bCs/>
        </w:rPr>
        <w:t>:</w:t>
      </w:r>
    </w:p>
    <w:p w14:paraId="3E9BCDE8" w14:textId="43F4C6C0" w:rsidR="00E42A59" w:rsidRDefault="00062ED1" w:rsidP="00E42A59">
      <w:pPr>
        <w:pStyle w:val="Header"/>
        <w:tabs>
          <w:tab w:val="clear" w:pos="4320"/>
          <w:tab w:val="clear" w:pos="8640"/>
        </w:tabs>
        <w:rPr>
          <w:rFonts w:ascii="Cambria" w:hAnsi="Cambria"/>
          <w:bCs/>
          <w:sz w:val="28"/>
        </w:rPr>
      </w:pPr>
      <w:r>
        <w:rPr>
          <w:rFonts w:ascii="Cambria" w:hAnsi="Cambria"/>
          <w:bCs/>
          <w:sz w:val="28"/>
        </w:rPr>
        <w:t>At the end of the semester</w:t>
      </w:r>
      <w:r w:rsidR="0091399F">
        <w:rPr>
          <w:rFonts w:ascii="Cambria" w:hAnsi="Cambria"/>
          <w:bCs/>
          <w:sz w:val="28"/>
        </w:rPr>
        <w:t>, all students enrolled in Biology I will be required take</w:t>
      </w:r>
      <w:r>
        <w:rPr>
          <w:rFonts w:ascii="Cambria" w:hAnsi="Cambria"/>
          <w:bCs/>
          <w:sz w:val="28"/>
        </w:rPr>
        <w:t xml:space="preserve"> and achieve a passing score on</w:t>
      </w:r>
      <w:r w:rsidR="0091399F">
        <w:rPr>
          <w:rFonts w:ascii="Cambria" w:hAnsi="Cambria"/>
          <w:bCs/>
          <w:sz w:val="28"/>
        </w:rPr>
        <w:t xml:space="preserve"> the Biology Mississippi Subject Area Test.  A passing score in the course is also required to graduate.  During the course, we will be preparing for this exam and assessing along the way with benchmark tests.  </w:t>
      </w:r>
      <w:r w:rsidR="00E42A59">
        <w:rPr>
          <w:rFonts w:ascii="Cambria" w:hAnsi="Cambria"/>
          <w:bCs/>
          <w:sz w:val="28"/>
        </w:rPr>
        <w:t>Dates will be announced as they are scheduled.</w:t>
      </w:r>
    </w:p>
    <w:p w14:paraId="2F7BC68E" w14:textId="77777777" w:rsidR="00102CCB" w:rsidRPr="00102CCB" w:rsidRDefault="00102CCB" w:rsidP="00102CCB">
      <w:pPr>
        <w:pStyle w:val="Header"/>
        <w:tabs>
          <w:tab w:val="clear" w:pos="4320"/>
          <w:tab w:val="clear" w:pos="8640"/>
        </w:tabs>
        <w:rPr>
          <w:rFonts w:ascii="Cambria" w:hAnsi="Cambria"/>
          <w:bCs/>
          <w:sz w:val="28"/>
        </w:rPr>
      </w:pPr>
      <w:r>
        <w:rPr>
          <w:rFonts w:ascii="Cambria" w:hAnsi="Cambria"/>
          <w:b/>
          <w:bCs/>
        </w:rPr>
        <w:lastRenderedPageBreak/>
        <w:t xml:space="preserve">Extra Credit:  </w:t>
      </w:r>
      <w:r w:rsidRPr="00D83ACA">
        <w:rPr>
          <w:rFonts w:ascii="Cambria" w:hAnsi="Cambria"/>
          <w:bCs/>
        </w:rPr>
        <w:t>There will be occasional opportunities for extra credit or bonus points.  I DO NOT GIVE OR ASSIGN INDIVIDUAL EXTRA CREDIT.</w:t>
      </w:r>
    </w:p>
    <w:p w14:paraId="3A7CFDBE" w14:textId="77777777" w:rsidR="00102CCB" w:rsidRDefault="00102CCB" w:rsidP="00102CCB">
      <w:pPr>
        <w:pStyle w:val="Header"/>
        <w:tabs>
          <w:tab w:val="clear" w:pos="4320"/>
          <w:tab w:val="clear" w:pos="8640"/>
        </w:tabs>
        <w:rPr>
          <w:rFonts w:ascii="Cambria" w:hAnsi="Cambria"/>
          <w:b/>
          <w:bCs/>
        </w:rPr>
      </w:pPr>
    </w:p>
    <w:p w14:paraId="681F38CA" w14:textId="77777777" w:rsidR="00102CCB" w:rsidRDefault="00102CCB" w:rsidP="00102CCB">
      <w:pPr>
        <w:pStyle w:val="Header"/>
        <w:tabs>
          <w:tab w:val="clear" w:pos="4320"/>
          <w:tab w:val="clear" w:pos="8640"/>
        </w:tabs>
        <w:rPr>
          <w:rFonts w:ascii="Cambria" w:hAnsi="Cambria"/>
          <w:bCs/>
        </w:rPr>
      </w:pPr>
      <w:r>
        <w:rPr>
          <w:rFonts w:ascii="Cambria" w:hAnsi="Cambria"/>
          <w:b/>
          <w:bCs/>
        </w:rPr>
        <w:t xml:space="preserve">Website: </w:t>
      </w:r>
      <w:r>
        <w:rPr>
          <w:rFonts w:ascii="Cambria" w:hAnsi="Cambria"/>
          <w:bCs/>
        </w:rPr>
        <w:t>I keep my website updated weekly.  To access my webpage go to:</w:t>
      </w:r>
    </w:p>
    <w:p w14:paraId="10D28443" w14:textId="77777777" w:rsidR="00102CCB" w:rsidRDefault="00AA2322" w:rsidP="00102CCB">
      <w:pPr>
        <w:pStyle w:val="Header"/>
        <w:tabs>
          <w:tab w:val="clear" w:pos="4320"/>
          <w:tab w:val="clear" w:pos="8640"/>
        </w:tabs>
        <w:rPr>
          <w:rFonts w:ascii="Cambria" w:hAnsi="Cambria"/>
          <w:bCs/>
        </w:rPr>
      </w:pPr>
      <w:hyperlink r:id="rId10" w:history="1">
        <w:r w:rsidR="00102CCB" w:rsidRPr="00203922">
          <w:rPr>
            <w:rStyle w:val="Hyperlink"/>
            <w:rFonts w:ascii="Cambria" w:hAnsi="Cambria"/>
            <w:bCs/>
          </w:rPr>
          <w:t>http://hhs.desotocountyschools.org</w:t>
        </w:r>
      </w:hyperlink>
    </w:p>
    <w:p w14:paraId="7728C0E0" w14:textId="77777777" w:rsidR="00102CCB" w:rsidRDefault="00102CCB" w:rsidP="00102CCB">
      <w:pPr>
        <w:pStyle w:val="Header"/>
        <w:tabs>
          <w:tab w:val="clear" w:pos="4320"/>
          <w:tab w:val="clear" w:pos="8640"/>
        </w:tabs>
        <w:rPr>
          <w:rFonts w:ascii="Cambria" w:hAnsi="Cambria"/>
          <w:bCs/>
        </w:rPr>
      </w:pPr>
      <w:r>
        <w:rPr>
          <w:rFonts w:ascii="Cambria" w:hAnsi="Cambria"/>
          <w:bCs/>
        </w:rPr>
        <w:t>Scroll down to teacher webpages and choose my name</w:t>
      </w:r>
    </w:p>
    <w:p w14:paraId="717C369A" w14:textId="77777777" w:rsidR="00102CCB" w:rsidRDefault="00102CCB" w:rsidP="00102CCB">
      <w:pPr>
        <w:pStyle w:val="Header"/>
        <w:tabs>
          <w:tab w:val="clear" w:pos="4320"/>
          <w:tab w:val="clear" w:pos="8640"/>
        </w:tabs>
        <w:rPr>
          <w:rFonts w:ascii="Cambria" w:hAnsi="Cambria"/>
          <w:bCs/>
        </w:rPr>
      </w:pPr>
    </w:p>
    <w:p w14:paraId="45479B12" w14:textId="77777777" w:rsidR="00102CCB" w:rsidRDefault="00102CCB" w:rsidP="00102CCB">
      <w:pPr>
        <w:pStyle w:val="Header"/>
        <w:tabs>
          <w:tab w:val="clear" w:pos="4320"/>
          <w:tab w:val="clear" w:pos="8640"/>
        </w:tabs>
        <w:rPr>
          <w:rFonts w:ascii="Cambria" w:hAnsi="Cambria"/>
          <w:bCs/>
        </w:rPr>
      </w:pPr>
      <w:r>
        <w:rPr>
          <w:rFonts w:ascii="Cambria" w:hAnsi="Cambria"/>
          <w:b/>
          <w:bCs/>
        </w:rPr>
        <w:t xml:space="preserve">Remind 101: </w:t>
      </w:r>
      <w:r>
        <w:rPr>
          <w:rFonts w:ascii="Cambria" w:hAnsi="Cambria"/>
          <w:bCs/>
        </w:rPr>
        <w:t xml:space="preserve"> To receive text updates about class assignments and tests text </w:t>
      </w:r>
    </w:p>
    <w:p w14:paraId="6714D562" w14:textId="77777777" w:rsidR="000218A2" w:rsidRPr="00102CCB" w:rsidRDefault="00102CCB">
      <w:pPr>
        <w:pStyle w:val="Header"/>
        <w:tabs>
          <w:tab w:val="clear" w:pos="4320"/>
          <w:tab w:val="clear" w:pos="8640"/>
        </w:tabs>
        <w:rPr>
          <w:rFonts w:ascii="Cambria" w:hAnsi="Cambria"/>
          <w:b/>
          <w:bCs/>
          <w:sz w:val="28"/>
        </w:rPr>
      </w:pPr>
      <w:r>
        <w:rPr>
          <w:rFonts w:ascii="Cambria" w:hAnsi="Cambria"/>
          <w:b/>
          <w:bCs/>
          <w:sz w:val="28"/>
        </w:rPr>
        <w:t>@C28d8 to 920-287-0863</w:t>
      </w:r>
    </w:p>
    <w:p w14:paraId="254AF442" w14:textId="77777777" w:rsidR="007A4377" w:rsidRDefault="007A4377">
      <w:pPr>
        <w:pStyle w:val="Header"/>
        <w:tabs>
          <w:tab w:val="clear" w:pos="4320"/>
          <w:tab w:val="clear" w:pos="8640"/>
        </w:tabs>
        <w:rPr>
          <w:rFonts w:ascii="Cambria" w:hAnsi="Cambria"/>
          <w:b/>
          <w:bCs/>
        </w:rPr>
      </w:pPr>
    </w:p>
    <w:p w14:paraId="478951C8" w14:textId="77777777" w:rsidR="000218A2" w:rsidRDefault="000218A2">
      <w:pPr>
        <w:pStyle w:val="Header"/>
        <w:tabs>
          <w:tab w:val="clear" w:pos="4320"/>
          <w:tab w:val="clear" w:pos="8640"/>
        </w:tabs>
        <w:rPr>
          <w:rFonts w:ascii="Cambria" w:hAnsi="Cambria"/>
        </w:rPr>
      </w:pPr>
      <w:r>
        <w:rPr>
          <w:rFonts w:ascii="Cambria" w:hAnsi="Cambria"/>
          <w:b/>
          <w:bCs/>
        </w:rPr>
        <w:t xml:space="preserve">Attendance and Make-up Work:  </w:t>
      </w:r>
    </w:p>
    <w:p w14:paraId="7A133C45" w14:textId="20798FD7" w:rsidR="000218A2" w:rsidRDefault="000218A2">
      <w:pPr>
        <w:pStyle w:val="Header"/>
        <w:tabs>
          <w:tab w:val="clear" w:pos="4320"/>
          <w:tab w:val="clear" w:pos="8640"/>
        </w:tabs>
        <w:rPr>
          <w:rFonts w:ascii="Cambria" w:hAnsi="Cambria"/>
        </w:rPr>
      </w:pPr>
      <w:r>
        <w:rPr>
          <w:rFonts w:ascii="Cambria" w:hAnsi="Cambria"/>
        </w:rPr>
        <w:t>Attendance is always important in any class.  Please do not miss unless it is absolutely necessary.  When you miss class it is YOUR responsibility to collect all make-up work.  All make up work must be turned in on time according to the handbook.  If you know ahead of time that you will be absent, you may ask to receive your work early.  Below are some specific make up guidelines</w:t>
      </w:r>
    </w:p>
    <w:p w14:paraId="4EFC225E" w14:textId="498F68C7" w:rsidR="000218A2" w:rsidRDefault="000218A2">
      <w:pPr>
        <w:pStyle w:val="Header"/>
        <w:numPr>
          <w:ilvl w:val="0"/>
          <w:numId w:val="3"/>
        </w:numPr>
        <w:tabs>
          <w:tab w:val="clear" w:pos="4320"/>
          <w:tab w:val="clear" w:pos="8640"/>
        </w:tabs>
        <w:rPr>
          <w:rFonts w:ascii="Cambria" w:hAnsi="Cambria"/>
        </w:rPr>
      </w:pPr>
      <w:r>
        <w:rPr>
          <w:rFonts w:ascii="Cambria" w:hAnsi="Cambria"/>
        </w:rPr>
        <w:t xml:space="preserve">All make up work can be retrieved </w:t>
      </w:r>
      <w:r w:rsidR="00062ED1">
        <w:rPr>
          <w:rFonts w:ascii="Cambria" w:hAnsi="Cambria"/>
        </w:rPr>
        <w:t>my website</w:t>
      </w:r>
      <w:r>
        <w:rPr>
          <w:rFonts w:ascii="Cambria" w:hAnsi="Cambria"/>
        </w:rPr>
        <w:t xml:space="preserve"> </w:t>
      </w:r>
      <w:r w:rsidR="00062ED1">
        <w:rPr>
          <w:rFonts w:ascii="Cambria" w:hAnsi="Cambria"/>
        </w:rPr>
        <w:t>or from the classroom student center.</w:t>
      </w:r>
      <w:r>
        <w:rPr>
          <w:rFonts w:ascii="Cambria" w:hAnsi="Cambria"/>
        </w:rPr>
        <w:t xml:space="preserve">  If there is a coordinating work-sheet it will be </w:t>
      </w:r>
      <w:r w:rsidR="00062ED1">
        <w:rPr>
          <w:rFonts w:ascii="Cambria" w:hAnsi="Cambria"/>
        </w:rPr>
        <w:t xml:space="preserve">in the black </w:t>
      </w:r>
      <w:proofErr w:type="gramStart"/>
      <w:r w:rsidR="00062ED1">
        <w:rPr>
          <w:rFonts w:ascii="Cambria" w:hAnsi="Cambria"/>
        </w:rPr>
        <w:t xml:space="preserve">tray </w:t>
      </w:r>
      <w:r>
        <w:rPr>
          <w:rFonts w:ascii="Cambria" w:hAnsi="Cambria"/>
        </w:rPr>
        <w:t xml:space="preserve"> located</w:t>
      </w:r>
      <w:proofErr w:type="gramEnd"/>
      <w:r>
        <w:rPr>
          <w:rFonts w:ascii="Cambria" w:hAnsi="Cambria"/>
        </w:rPr>
        <w:t xml:space="preserve"> on </w:t>
      </w:r>
      <w:r w:rsidR="00062ED1">
        <w:rPr>
          <w:rFonts w:ascii="Cambria" w:hAnsi="Cambria"/>
        </w:rPr>
        <w:t>the student center table.</w:t>
      </w:r>
    </w:p>
    <w:p w14:paraId="39BF615E" w14:textId="77777777" w:rsidR="000218A2" w:rsidRDefault="000218A2">
      <w:pPr>
        <w:pStyle w:val="Header"/>
        <w:numPr>
          <w:ilvl w:val="0"/>
          <w:numId w:val="3"/>
        </w:numPr>
        <w:tabs>
          <w:tab w:val="clear" w:pos="4320"/>
          <w:tab w:val="clear" w:pos="8640"/>
        </w:tabs>
        <w:rPr>
          <w:rFonts w:ascii="Cambria" w:hAnsi="Cambria"/>
        </w:rPr>
      </w:pPr>
      <w:r>
        <w:rPr>
          <w:rFonts w:ascii="Cambria" w:hAnsi="Cambria"/>
        </w:rPr>
        <w:t>You are responsible for getting all missed notes from a classmate, unless it is an outline I have prepared for you but you will be responsible for looking up the missing answers.</w:t>
      </w:r>
    </w:p>
    <w:p w14:paraId="7E07183B" w14:textId="77777777" w:rsidR="000218A2" w:rsidRPr="00102CCB" w:rsidRDefault="000218A2">
      <w:pPr>
        <w:pStyle w:val="Header"/>
        <w:numPr>
          <w:ilvl w:val="0"/>
          <w:numId w:val="3"/>
        </w:numPr>
        <w:tabs>
          <w:tab w:val="clear" w:pos="4320"/>
          <w:tab w:val="clear" w:pos="8640"/>
        </w:tabs>
        <w:rPr>
          <w:rFonts w:ascii="Cambria" w:hAnsi="Cambria"/>
          <w:b/>
        </w:rPr>
      </w:pPr>
      <w:r w:rsidRPr="00102CCB">
        <w:rPr>
          <w:rFonts w:ascii="Cambria" w:hAnsi="Cambria"/>
          <w:b/>
        </w:rPr>
        <w:t>If you miss a test, you must come to me on your own time to make-up or you may see me to determine a time that is appropriate during class time.</w:t>
      </w:r>
    </w:p>
    <w:p w14:paraId="71397B67" w14:textId="77777777" w:rsidR="000218A2" w:rsidRDefault="000218A2">
      <w:pPr>
        <w:pStyle w:val="Header"/>
        <w:numPr>
          <w:ilvl w:val="0"/>
          <w:numId w:val="3"/>
        </w:numPr>
        <w:tabs>
          <w:tab w:val="clear" w:pos="4320"/>
          <w:tab w:val="clear" w:pos="8640"/>
        </w:tabs>
        <w:rPr>
          <w:rFonts w:ascii="Cambria" w:hAnsi="Cambria"/>
        </w:rPr>
      </w:pPr>
      <w:r>
        <w:rPr>
          <w:rFonts w:ascii="Cambria" w:hAnsi="Cambria"/>
        </w:rPr>
        <w:t>DO NOT WAIT UNTIL END OF SEMESTER TO DISCOVER YOU ARE MISSING WORK!!!!  If you have missed class, it is best to obtain missing assignment the next day you attend class to prevent getting behind.</w:t>
      </w:r>
    </w:p>
    <w:p w14:paraId="454014E1" w14:textId="77777777" w:rsidR="000218A2" w:rsidRDefault="000218A2">
      <w:pPr>
        <w:pStyle w:val="Header"/>
        <w:tabs>
          <w:tab w:val="clear" w:pos="4320"/>
          <w:tab w:val="clear" w:pos="8640"/>
        </w:tabs>
        <w:rPr>
          <w:rFonts w:ascii="Cambria" w:hAnsi="Cambria"/>
        </w:rPr>
      </w:pPr>
    </w:p>
    <w:p w14:paraId="466DDC52" w14:textId="77777777" w:rsidR="00102CCB" w:rsidRPr="002C6899" w:rsidRDefault="00102CCB" w:rsidP="00102CCB">
      <w:pPr>
        <w:pStyle w:val="Header"/>
        <w:tabs>
          <w:tab w:val="clear" w:pos="4320"/>
          <w:tab w:val="clear" w:pos="8640"/>
        </w:tabs>
        <w:rPr>
          <w:rFonts w:ascii="Cambria" w:hAnsi="Cambria"/>
          <w:b/>
          <w:bCs/>
        </w:rPr>
      </w:pPr>
      <w:r w:rsidRPr="002C6899">
        <w:rPr>
          <w:rFonts w:ascii="Cambria" w:hAnsi="Cambria"/>
          <w:b/>
          <w:bCs/>
        </w:rPr>
        <w:t>Rules</w:t>
      </w:r>
      <w:r>
        <w:rPr>
          <w:rFonts w:ascii="Cambria" w:hAnsi="Cambria"/>
          <w:b/>
          <w:bCs/>
        </w:rPr>
        <w:t>/Procedures:</w:t>
      </w:r>
    </w:p>
    <w:p w14:paraId="7FAA14CB" w14:textId="77777777" w:rsidR="00102CCB" w:rsidRPr="00F13A95" w:rsidRDefault="00102CCB" w:rsidP="00102CCB">
      <w:pPr>
        <w:pStyle w:val="Header"/>
        <w:numPr>
          <w:ilvl w:val="0"/>
          <w:numId w:val="5"/>
        </w:numPr>
        <w:tabs>
          <w:tab w:val="clear" w:pos="4320"/>
          <w:tab w:val="clear" w:pos="8640"/>
        </w:tabs>
        <w:rPr>
          <w:rFonts w:ascii="Cambria" w:hAnsi="Cambria"/>
          <w:b/>
          <w:bCs/>
          <w:u w:val="single"/>
        </w:rPr>
      </w:pPr>
      <w:r>
        <w:rPr>
          <w:rFonts w:ascii="Cambria" w:hAnsi="Cambria"/>
          <w:bCs/>
        </w:rPr>
        <w:t xml:space="preserve">Please remain facing forward during instruction time and refrain from talking while the teacher is talking.  There will be plenty of classroom discussion so please utilize those times as they are designated  </w:t>
      </w:r>
    </w:p>
    <w:p w14:paraId="3AECBC3D" w14:textId="77777777" w:rsidR="00102CCB" w:rsidRPr="00175DBE" w:rsidRDefault="00102CCB" w:rsidP="00102CCB">
      <w:pPr>
        <w:pStyle w:val="Header"/>
        <w:numPr>
          <w:ilvl w:val="0"/>
          <w:numId w:val="5"/>
        </w:numPr>
        <w:tabs>
          <w:tab w:val="clear" w:pos="4320"/>
          <w:tab w:val="clear" w:pos="8640"/>
        </w:tabs>
        <w:rPr>
          <w:rFonts w:ascii="Cambria" w:hAnsi="Cambria"/>
          <w:b/>
          <w:bCs/>
          <w:u w:val="single"/>
        </w:rPr>
      </w:pPr>
      <w:r>
        <w:rPr>
          <w:rFonts w:ascii="Cambria" w:hAnsi="Cambria"/>
          <w:bCs/>
        </w:rPr>
        <w:t>During a test there is absolutely no talking.  If caught doing so, there is a risk for an automatic zero</w:t>
      </w:r>
    </w:p>
    <w:p w14:paraId="26FE39D1" w14:textId="77777777" w:rsidR="00102CCB" w:rsidRPr="00175DBE" w:rsidRDefault="00102CCB" w:rsidP="00102CCB">
      <w:pPr>
        <w:pStyle w:val="Header"/>
        <w:numPr>
          <w:ilvl w:val="0"/>
          <w:numId w:val="5"/>
        </w:numPr>
        <w:tabs>
          <w:tab w:val="clear" w:pos="4320"/>
          <w:tab w:val="clear" w:pos="8640"/>
        </w:tabs>
        <w:rPr>
          <w:rFonts w:ascii="Cambria" w:hAnsi="Cambria"/>
          <w:b/>
          <w:bCs/>
          <w:u w:val="single"/>
        </w:rPr>
      </w:pPr>
      <w:r>
        <w:rPr>
          <w:rFonts w:ascii="Cambria" w:hAnsi="Cambria"/>
          <w:bCs/>
        </w:rPr>
        <w:t>There is a NO CELL PHONE OR MUSIC DEVICE POLICY in the classroom.  However, there will be designated times that we will utilize mobile devices for research and other purposes.  If a student is seen using one of these devices during a non-designated time period, the device will be collected and turned into administration along with a write-up.</w:t>
      </w:r>
    </w:p>
    <w:p w14:paraId="01FCCF9C" w14:textId="77777777" w:rsidR="00102CCB" w:rsidRPr="00175DBE" w:rsidRDefault="00102CCB" w:rsidP="00102CCB">
      <w:pPr>
        <w:pStyle w:val="Header"/>
        <w:numPr>
          <w:ilvl w:val="0"/>
          <w:numId w:val="5"/>
        </w:numPr>
        <w:tabs>
          <w:tab w:val="clear" w:pos="4320"/>
          <w:tab w:val="clear" w:pos="8640"/>
        </w:tabs>
        <w:rPr>
          <w:rFonts w:ascii="Cambria" w:hAnsi="Cambria"/>
          <w:b/>
          <w:bCs/>
          <w:u w:val="single"/>
        </w:rPr>
      </w:pPr>
      <w:r>
        <w:rPr>
          <w:rFonts w:ascii="Cambria" w:hAnsi="Cambria"/>
          <w:bCs/>
        </w:rPr>
        <w:t>Be respectful to your fellow classmates by keeping your hands and all other body parts to yourself as well as using appropriate language in the classroom.</w:t>
      </w:r>
    </w:p>
    <w:p w14:paraId="5AB54E7D" w14:textId="77777777" w:rsidR="00102CCB" w:rsidRPr="002C6899" w:rsidRDefault="00102CCB" w:rsidP="00102CCB">
      <w:pPr>
        <w:pStyle w:val="Header"/>
        <w:numPr>
          <w:ilvl w:val="0"/>
          <w:numId w:val="5"/>
        </w:numPr>
        <w:tabs>
          <w:tab w:val="clear" w:pos="4320"/>
          <w:tab w:val="clear" w:pos="8640"/>
        </w:tabs>
        <w:rPr>
          <w:rFonts w:ascii="Cambria" w:hAnsi="Cambria"/>
          <w:b/>
          <w:bCs/>
          <w:u w:val="single"/>
        </w:rPr>
      </w:pPr>
      <w:r>
        <w:rPr>
          <w:rFonts w:ascii="Cambria" w:hAnsi="Cambria"/>
          <w:bCs/>
        </w:rPr>
        <w:t>All rules from your handbook will apply in the classroom.  It is recommended that you make sure to read over them in your student handbook.</w:t>
      </w:r>
    </w:p>
    <w:p w14:paraId="789101CD" w14:textId="77777777" w:rsidR="00102CCB" w:rsidRPr="002C6899" w:rsidRDefault="00102CCB" w:rsidP="00102CCB">
      <w:pPr>
        <w:pStyle w:val="Header"/>
        <w:tabs>
          <w:tab w:val="clear" w:pos="4320"/>
          <w:tab w:val="clear" w:pos="8640"/>
        </w:tabs>
        <w:ind w:left="720"/>
        <w:rPr>
          <w:rFonts w:ascii="Cambria" w:hAnsi="Cambria"/>
          <w:b/>
          <w:bCs/>
          <w:u w:val="single"/>
        </w:rPr>
      </w:pPr>
    </w:p>
    <w:p w14:paraId="6DFF17FF" w14:textId="77777777" w:rsidR="00102CCB" w:rsidRPr="002C6899" w:rsidRDefault="00102CCB" w:rsidP="00102CCB">
      <w:pPr>
        <w:pStyle w:val="Header"/>
        <w:tabs>
          <w:tab w:val="clear" w:pos="4320"/>
          <w:tab w:val="clear" w:pos="8640"/>
        </w:tabs>
        <w:rPr>
          <w:rFonts w:ascii="Cambria" w:hAnsi="Cambria"/>
          <w:b/>
          <w:bCs/>
        </w:rPr>
      </w:pPr>
      <w:r w:rsidRPr="002C6899">
        <w:rPr>
          <w:rFonts w:ascii="Cambria" w:hAnsi="Cambria"/>
          <w:b/>
          <w:bCs/>
        </w:rPr>
        <w:t>Consequences</w:t>
      </w:r>
    </w:p>
    <w:p w14:paraId="6E487BA8" w14:textId="77777777" w:rsidR="00102CCB" w:rsidRPr="002C6899" w:rsidRDefault="00102CCB" w:rsidP="00102CCB">
      <w:pPr>
        <w:pStyle w:val="Header"/>
        <w:numPr>
          <w:ilvl w:val="0"/>
          <w:numId w:val="6"/>
        </w:numPr>
        <w:tabs>
          <w:tab w:val="clear" w:pos="4320"/>
          <w:tab w:val="clear" w:pos="8640"/>
        </w:tabs>
        <w:rPr>
          <w:rFonts w:ascii="Cambria" w:hAnsi="Cambria"/>
          <w:bCs/>
        </w:rPr>
      </w:pPr>
      <w:r w:rsidRPr="002C6899">
        <w:rPr>
          <w:rFonts w:ascii="Cambria" w:hAnsi="Cambria"/>
          <w:bCs/>
        </w:rPr>
        <w:t>First offense: Verbal Warning</w:t>
      </w:r>
    </w:p>
    <w:p w14:paraId="6DBCDD21" w14:textId="77777777" w:rsidR="00102CCB" w:rsidRPr="002C6899" w:rsidRDefault="00102CCB" w:rsidP="00102CCB">
      <w:pPr>
        <w:pStyle w:val="Header"/>
        <w:numPr>
          <w:ilvl w:val="0"/>
          <w:numId w:val="6"/>
        </w:numPr>
        <w:tabs>
          <w:tab w:val="clear" w:pos="4320"/>
          <w:tab w:val="clear" w:pos="8640"/>
        </w:tabs>
        <w:rPr>
          <w:rFonts w:ascii="Cambria" w:hAnsi="Cambria"/>
          <w:bCs/>
        </w:rPr>
      </w:pPr>
      <w:r w:rsidRPr="002C6899">
        <w:rPr>
          <w:rFonts w:ascii="Cambria" w:hAnsi="Cambria"/>
          <w:bCs/>
        </w:rPr>
        <w:t>Second offense: Student/Teacher Conference</w:t>
      </w:r>
    </w:p>
    <w:p w14:paraId="017C39FF" w14:textId="77777777" w:rsidR="00102CCB" w:rsidRPr="002C6899" w:rsidRDefault="00102CCB" w:rsidP="00102CCB">
      <w:pPr>
        <w:pStyle w:val="Header"/>
        <w:numPr>
          <w:ilvl w:val="0"/>
          <w:numId w:val="6"/>
        </w:numPr>
        <w:tabs>
          <w:tab w:val="clear" w:pos="4320"/>
          <w:tab w:val="clear" w:pos="8640"/>
        </w:tabs>
        <w:rPr>
          <w:rFonts w:ascii="Cambria" w:hAnsi="Cambria"/>
          <w:bCs/>
        </w:rPr>
      </w:pPr>
      <w:r w:rsidRPr="002C6899">
        <w:rPr>
          <w:rFonts w:ascii="Cambria" w:hAnsi="Cambria"/>
          <w:bCs/>
        </w:rPr>
        <w:t>Third offense: Parent Teacher Conference or Silent Lunch</w:t>
      </w:r>
    </w:p>
    <w:p w14:paraId="15C99A9F" w14:textId="77777777" w:rsidR="00102CCB" w:rsidRDefault="00102CCB" w:rsidP="00102CCB">
      <w:pPr>
        <w:pStyle w:val="Header"/>
        <w:numPr>
          <w:ilvl w:val="0"/>
          <w:numId w:val="6"/>
        </w:numPr>
        <w:tabs>
          <w:tab w:val="clear" w:pos="4320"/>
          <w:tab w:val="clear" w:pos="8640"/>
        </w:tabs>
        <w:rPr>
          <w:rFonts w:ascii="Cambria" w:hAnsi="Cambria"/>
          <w:bCs/>
        </w:rPr>
      </w:pPr>
      <w:r w:rsidRPr="002C6899">
        <w:rPr>
          <w:rFonts w:ascii="Cambria" w:hAnsi="Cambria"/>
          <w:bCs/>
        </w:rPr>
        <w:t>Fourth offense: Write up for office referral</w:t>
      </w:r>
    </w:p>
    <w:p w14:paraId="723D74F7" w14:textId="77777777" w:rsidR="000218A2" w:rsidRDefault="000218A2" w:rsidP="00102CCB">
      <w:pPr>
        <w:pStyle w:val="Header"/>
        <w:tabs>
          <w:tab w:val="clear" w:pos="4320"/>
          <w:tab w:val="clear" w:pos="8640"/>
        </w:tabs>
        <w:ind w:left="360"/>
        <w:rPr>
          <w:rFonts w:ascii="Cambria" w:hAnsi="Cambria"/>
          <w:b/>
          <w:bCs/>
        </w:rPr>
      </w:pPr>
    </w:p>
    <w:p w14:paraId="3ABD1DB5" w14:textId="77777777" w:rsidR="00102CCB" w:rsidRDefault="00102CCB" w:rsidP="00102CCB">
      <w:pPr>
        <w:pStyle w:val="Header"/>
        <w:tabs>
          <w:tab w:val="clear" w:pos="4320"/>
          <w:tab w:val="clear" w:pos="8640"/>
        </w:tabs>
        <w:rPr>
          <w:rFonts w:ascii="Cambria" w:hAnsi="Cambria"/>
          <w:b/>
          <w:bCs/>
        </w:rPr>
      </w:pPr>
      <w:r>
        <w:rPr>
          <w:rFonts w:ascii="Cambria" w:hAnsi="Cambria"/>
          <w:b/>
          <w:bCs/>
        </w:rPr>
        <w:t>Student Signature ___________________________________Print Name____________________________ Date __________</w:t>
      </w:r>
    </w:p>
    <w:p w14:paraId="04296F44" w14:textId="77777777" w:rsidR="00102CCB" w:rsidRDefault="00102CCB" w:rsidP="00102CCB">
      <w:pPr>
        <w:pStyle w:val="Header"/>
        <w:tabs>
          <w:tab w:val="clear" w:pos="4320"/>
          <w:tab w:val="clear" w:pos="8640"/>
        </w:tabs>
        <w:rPr>
          <w:rFonts w:ascii="Cambria" w:hAnsi="Cambria"/>
          <w:b/>
          <w:bCs/>
        </w:rPr>
      </w:pPr>
    </w:p>
    <w:p w14:paraId="449E3442" w14:textId="77777777" w:rsidR="000218A2" w:rsidRDefault="00102CCB">
      <w:pPr>
        <w:pStyle w:val="Header"/>
        <w:tabs>
          <w:tab w:val="clear" w:pos="4320"/>
          <w:tab w:val="clear" w:pos="8640"/>
        </w:tabs>
        <w:rPr>
          <w:rFonts w:ascii="Cambria" w:hAnsi="Cambria"/>
          <w:b/>
          <w:bCs/>
        </w:rPr>
      </w:pPr>
      <w:r>
        <w:rPr>
          <w:rFonts w:ascii="Cambria" w:hAnsi="Cambria"/>
          <w:b/>
          <w:bCs/>
        </w:rPr>
        <w:t xml:space="preserve">Parent Signature ____________________________________Print </w:t>
      </w:r>
      <w:proofErr w:type="spellStart"/>
      <w:r>
        <w:rPr>
          <w:rFonts w:ascii="Cambria" w:hAnsi="Cambria"/>
          <w:b/>
          <w:bCs/>
        </w:rPr>
        <w:t>Name_____________________________Date</w:t>
      </w:r>
      <w:proofErr w:type="spellEnd"/>
      <w:r>
        <w:rPr>
          <w:rFonts w:ascii="Cambria" w:hAnsi="Cambria"/>
          <w:b/>
          <w:bCs/>
        </w:rPr>
        <w:t>___________</w:t>
      </w:r>
    </w:p>
    <w:sectPr w:rsidR="000218A2" w:rsidSect="00E42A59">
      <w:type w:val="continuous"/>
      <w:pgSz w:w="12240" w:h="15840"/>
      <w:pgMar w:top="270" w:right="810" w:bottom="180" w:left="9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0AA13D" w14:textId="77777777" w:rsidR="00102CCB" w:rsidRDefault="00102CCB">
      <w:r>
        <w:separator/>
      </w:r>
    </w:p>
  </w:endnote>
  <w:endnote w:type="continuationSeparator" w:id="0">
    <w:p w14:paraId="538E8E2D" w14:textId="77777777" w:rsidR="00102CCB" w:rsidRDefault="00102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47966E" w14:textId="77777777" w:rsidR="00102CCB" w:rsidRDefault="00102CCB">
      <w:r>
        <w:separator/>
      </w:r>
    </w:p>
  </w:footnote>
  <w:footnote w:type="continuationSeparator" w:id="0">
    <w:p w14:paraId="6AAA0797" w14:textId="77777777" w:rsidR="00102CCB" w:rsidRDefault="00102C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34F78" w14:textId="123E169B" w:rsidR="00102CCB" w:rsidRDefault="00102CCB" w:rsidP="000218A2">
    <w:pPr>
      <w:pStyle w:val="Header"/>
      <w:jc w:val="center"/>
      <w:rPr>
        <w:rFonts w:ascii="Cambria" w:hAnsi="Cambria"/>
      </w:rPr>
    </w:pPr>
    <w:r>
      <w:rPr>
        <w:rFonts w:ascii="Cambria" w:hAnsi="Cambria"/>
      </w:rPr>
      <w:t xml:space="preserve">Mrs. Wyatt-Room </w:t>
    </w:r>
    <w:proofErr w:type="gramStart"/>
    <w:r w:rsidR="00062ED1">
      <w:rPr>
        <w:rFonts w:ascii="Cambria" w:hAnsi="Cambria"/>
      </w:rPr>
      <w:t>106</w:t>
    </w:r>
    <w:r>
      <w:rPr>
        <w:rFonts w:ascii="Cambria" w:hAnsi="Cambria"/>
      </w:rPr>
      <w:t xml:space="preserve">  Email</w:t>
    </w:r>
    <w:proofErr w:type="gramEnd"/>
    <w:r>
      <w:rPr>
        <w:rFonts w:ascii="Cambria" w:hAnsi="Cambria"/>
      </w:rPr>
      <w:t xml:space="preserve">: </w:t>
    </w:r>
    <w:hyperlink r:id="rId1" w:history="1">
      <w:r w:rsidRPr="007D364F">
        <w:rPr>
          <w:rStyle w:val="Hyperlink"/>
          <w:rFonts w:ascii="Cambria" w:hAnsi="Cambria"/>
        </w:rPr>
        <w:t>Melissa.wyatt@dcsms.org</w:t>
      </w:r>
    </w:hyperlink>
  </w:p>
  <w:p w14:paraId="4AAC715B" w14:textId="77777777" w:rsidR="00102CCB" w:rsidRDefault="00102CCB" w:rsidP="000218A2">
    <w:pPr>
      <w:pStyle w:val="Header"/>
      <w:jc w:val="center"/>
      <w:rPr>
        <w:rFonts w:ascii="Cambria" w:hAnsi="Cambria"/>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8A0D6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A2706AA"/>
    <w:multiLevelType w:val="hybridMultilevel"/>
    <w:tmpl w:val="BABA2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BA4EDF"/>
    <w:multiLevelType w:val="hybridMultilevel"/>
    <w:tmpl w:val="09322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CD2EC3"/>
    <w:multiLevelType w:val="hybridMultilevel"/>
    <w:tmpl w:val="FFF86612"/>
    <w:lvl w:ilvl="0" w:tplc="BF48E63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7E55672"/>
    <w:multiLevelType w:val="hybridMultilevel"/>
    <w:tmpl w:val="F2646B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9D947C0"/>
    <w:multiLevelType w:val="hybridMultilevel"/>
    <w:tmpl w:val="145EB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57D"/>
    <w:rsid w:val="000218A2"/>
    <w:rsid w:val="00062ED1"/>
    <w:rsid w:val="000842EB"/>
    <w:rsid w:val="00102CCB"/>
    <w:rsid w:val="0012120A"/>
    <w:rsid w:val="00237745"/>
    <w:rsid w:val="002F3322"/>
    <w:rsid w:val="003A5AB5"/>
    <w:rsid w:val="004D0A29"/>
    <w:rsid w:val="005564E0"/>
    <w:rsid w:val="00634C8C"/>
    <w:rsid w:val="00784DDB"/>
    <w:rsid w:val="007A4377"/>
    <w:rsid w:val="008C4A17"/>
    <w:rsid w:val="008D7B1C"/>
    <w:rsid w:val="0091399F"/>
    <w:rsid w:val="009513FD"/>
    <w:rsid w:val="00A2223E"/>
    <w:rsid w:val="00AA2322"/>
    <w:rsid w:val="00C66233"/>
    <w:rsid w:val="00E42A59"/>
    <w:rsid w:val="00F67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5F13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784DDB"/>
    <w:rPr>
      <w:color w:val="0000FF"/>
      <w:u w:val="single"/>
    </w:rPr>
  </w:style>
  <w:style w:type="character" w:customStyle="1" w:styleId="HeaderChar">
    <w:name w:val="Header Char"/>
    <w:link w:val="Header"/>
    <w:rsid w:val="00E42A59"/>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784DDB"/>
    <w:rPr>
      <w:color w:val="0000FF"/>
      <w:u w:val="single"/>
    </w:rPr>
  </w:style>
  <w:style w:type="character" w:customStyle="1" w:styleId="HeaderChar">
    <w:name w:val="Header Char"/>
    <w:link w:val="Header"/>
    <w:rsid w:val="00E42A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yperlink" Target="http://www.enrichmentplus.com" TargetMode="External"/><Relationship Id="rId10" Type="http://schemas.openxmlformats.org/officeDocument/2006/relationships/hyperlink" Target="http://hhs.desotocountyschools.org"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Melissa.wyatt@dcs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707</Words>
  <Characters>4030</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Earth Science</vt:lpstr>
    </vt:vector>
  </TitlesOfParts>
  <Company/>
  <LinksUpToDate>false</LinksUpToDate>
  <CharactersWithSpaces>4728</CharactersWithSpaces>
  <SharedDoc>false</SharedDoc>
  <HLinks>
    <vt:vector size="12" baseType="variant">
      <vt:variant>
        <vt:i4>1572927</vt:i4>
      </vt:variant>
      <vt:variant>
        <vt:i4>0</vt:i4>
      </vt:variant>
      <vt:variant>
        <vt:i4>0</vt:i4>
      </vt:variant>
      <vt:variant>
        <vt:i4>5</vt:i4>
      </vt:variant>
      <vt:variant>
        <vt:lpwstr>http://www.enrichmentplus.com</vt:lpwstr>
      </vt:variant>
      <vt:variant>
        <vt:lpwstr/>
      </vt:variant>
      <vt:variant>
        <vt:i4>8323076</vt:i4>
      </vt:variant>
      <vt:variant>
        <vt:i4>0</vt:i4>
      </vt:variant>
      <vt:variant>
        <vt:i4>0</vt:i4>
      </vt:variant>
      <vt:variant>
        <vt:i4>5</vt:i4>
      </vt:variant>
      <vt:variant>
        <vt:lpwstr>mailto:Melissa.wyatt@dcsms.org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 Science</dc:title>
  <dc:subject/>
  <dc:creator>melissa.wyatt</dc:creator>
  <cp:keywords/>
  <dc:description/>
  <cp:lastModifiedBy>Melissa Wyatt</cp:lastModifiedBy>
  <cp:revision>2</cp:revision>
  <cp:lastPrinted>2015-08-04T20:50:00Z</cp:lastPrinted>
  <dcterms:created xsi:type="dcterms:W3CDTF">2016-04-12T23:18:00Z</dcterms:created>
  <dcterms:modified xsi:type="dcterms:W3CDTF">2016-04-12T23:18:00Z</dcterms:modified>
</cp:coreProperties>
</file>