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E1" w:rsidRPr="0043672A" w:rsidRDefault="00EE1245">
      <w:pPr>
        <w:rPr>
          <w:b/>
        </w:rPr>
      </w:pPr>
      <w:bookmarkStart w:id="0" w:name="_GoBack"/>
      <w:bookmarkEnd w:id="0"/>
      <w:r w:rsidRPr="0043672A">
        <w:rPr>
          <w:b/>
        </w:rPr>
        <w:t>Reading Guide Chapter 8:  Inheritance, Genes, and Chromosomes</w:t>
      </w:r>
    </w:p>
    <w:p w:rsidR="00EE1245" w:rsidRPr="0043672A" w:rsidRDefault="00EE1245">
      <w:pPr>
        <w:rPr>
          <w:b/>
        </w:rPr>
      </w:pPr>
      <w:r w:rsidRPr="0043672A">
        <w:rPr>
          <w:b/>
        </w:rPr>
        <w:t>Concept 8.1:  Genes Are Particulate and Are Inherited According to Mendel’s Laws</w:t>
      </w:r>
    </w:p>
    <w:p w:rsidR="00EE1245" w:rsidRDefault="00EE1245" w:rsidP="00EE1245">
      <w:pPr>
        <w:pStyle w:val="ListParagraph"/>
        <w:numPr>
          <w:ilvl w:val="0"/>
          <w:numId w:val="2"/>
        </w:numPr>
      </w:pPr>
      <w:r>
        <w:t>Genetics –</w:t>
      </w:r>
    </w:p>
    <w:p w:rsidR="0043672A" w:rsidRDefault="0043672A" w:rsidP="0043672A">
      <w:pPr>
        <w:pStyle w:val="ListParagraph"/>
      </w:pPr>
    </w:p>
    <w:p w:rsidR="00EE1245" w:rsidRDefault="00EE1245" w:rsidP="00EE1245">
      <w:pPr>
        <w:pStyle w:val="ListParagraph"/>
        <w:numPr>
          <w:ilvl w:val="0"/>
          <w:numId w:val="2"/>
        </w:numPr>
      </w:pPr>
      <w:r>
        <w:t>Mendel –</w:t>
      </w:r>
    </w:p>
    <w:p w:rsidR="0043672A" w:rsidRDefault="0043672A" w:rsidP="0043672A">
      <w:pPr>
        <w:pStyle w:val="ListParagraph"/>
      </w:pPr>
    </w:p>
    <w:p w:rsidR="00EE1245" w:rsidRDefault="00EE1245" w:rsidP="00EE1245">
      <w:pPr>
        <w:pStyle w:val="ListParagraph"/>
        <w:numPr>
          <w:ilvl w:val="0"/>
          <w:numId w:val="3"/>
        </w:numPr>
        <w:ind w:left="1080"/>
      </w:pPr>
      <w:r>
        <w:t>Studied peas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Character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Trait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P generation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F1 generation –</w:t>
      </w:r>
    </w:p>
    <w:p w:rsidR="0043672A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F2 generation –</w:t>
      </w:r>
    </w:p>
    <w:p w:rsidR="0043672A" w:rsidRDefault="0043672A" w:rsidP="0043672A">
      <w:pPr>
        <w:pStyle w:val="ListParagraph"/>
        <w:spacing w:line="360" w:lineRule="auto"/>
        <w:ind w:left="1440"/>
      </w:pPr>
    </w:p>
    <w:p w:rsidR="00EE1245" w:rsidRDefault="00EE1245" w:rsidP="00EE1245">
      <w:pPr>
        <w:pStyle w:val="ListParagraph"/>
        <w:numPr>
          <w:ilvl w:val="0"/>
          <w:numId w:val="3"/>
        </w:numPr>
        <w:ind w:left="1080"/>
      </w:pPr>
      <w:r>
        <w:t xml:space="preserve">Monohybrid cross – 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Particulate theory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Dominant trait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Recessive trait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Alleles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Genotype –</w:t>
      </w:r>
    </w:p>
    <w:p w:rsidR="00EE1245" w:rsidRDefault="00EE1245" w:rsidP="00516370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>Homozygous –</w:t>
      </w:r>
    </w:p>
    <w:p w:rsidR="00EE1245" w:rsidRDefault="00EE1245" w:rsidP="0043672A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>Heterozygous –</w:t>
      </w:r>
    </w:p>
    <w:p w:rsidR="00650711" w:rsidRDefault="00650711" w:rsidP="00650711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>Carriers –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Phenotype –</w:t>
      </w:r>
    </w:p>
    <w:p w:rsidR="0043672A" w:rsidRDefault="0043672A" w:rsidP="0043672A">
      <w:pPr>
        <w:pStyle w:val="ListParagraph"/>
        <w:spacing w:line="360" w:lineRule="auto"/>
        <w:ind w:left="1440"/>
      </w:pPr>
    </w:p>
    <w:p w:rsidR="00EE1245" w:rsidRDefault="00EE1245" w:rsidP="00426471">
      <w:pPr>
        <w:pStyle w:val="ListParagraph"/>
        <w:numPr>
          <w:ilvl w:val="0"/>
          <w:numId w:val="3"/>
        </w:numPr>
        <w:ind w:left="1080"/>
      </w:pPr>
      <w:r>
        <w:t>Mendel’s Laws</w:t>
      </w:r>
    </w:p>
    <w:p w:rsidR="00426471" w:rsidRDefault="00426471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Law of Complete Dominance</w:t>
      </w:r>
    </w:p>
    <w:p w:rsidR="00EE1245" w:rsidRDefault="00EE1245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t>Law of Segregation</w:t>
      </w:r>
    </w:p>
    <w:p w:rsidR="0025046D" w:rsidRDefault="0025046D" w:rsidP="00516370">
      <w:pPr>
        <w:pStyle w:val="ListParagraph"/>
        <w:numPr>
          <w:ilvl w:val="1"/>
          <w:numId w:val="2"/>
        </w:numPr>
        <w:spacing w:line="360" w:lineRule="auto"/>
        <w:ind w:left="1980"/>
      </w:pPr>
      <w:r>
        <w:t>Meiotic phase –</w:t>
      </w:r>
    </w:p>
    <w:p w:rsidR="00426471" w:rsidRDefault="00426471" w:rsidP="00242CC1">
      <w:pPr>
        <w:pStyle w:val="ListParagraph"/>
        <w:numPr>
          <w:ilvl w:val="1"/>
          <w:numId w:val="2"/>
        </w:numPr>
        <w:spacing w:line="360" w:lineRule="auto"/>
        <w:ind w:left="1980"/>
      </w:pPr>
      <w:r>
        <w:t>Test cross –</w:t>
      </w:r>
    </w:p>
    <w:p w:rsidR="0043672A" w:rsidRDefault="0043672A" w:rsidP="0043672A">
      <w:pPr>
        <w:spacing w:line="360" w:lineRule="auto"/>
      </w:pPr>
    </w:p>
    <w:p w:rsidR="0043672A" w:rsidRDefault="0043672A" w:rsidP="0043672A">
      <w:pPr>
        <w:spacing w:line="360" w:lineRule="auto"/>
      </w:pPr>
    </w:p>
    <w:p w:rsidR="0043672A" w:rsidRDefault="0043672A" w:rsidP="0043672A">
      <w:pPr>
        <w:spacing w:line="360" w:lineRule="auto"/>
      </w:pPr>
    </w:p>
    <w:p w:rsidR="0043672A" w:rsidRDefault="0043672A" w:rsidP="0043672A">
      <w:pPr>
        <w:spacing w:line="360" w:lineRule="auto"/>
      </w:pPr>
    </w:p>
    <w:p w:rsidR="00EE1245" w:rsidRDefault="00426471" w:rsidP="0043672A">
      <w:pPr>
        <w:pStyle w:val="ListParagraph"/>
        <w:numPr>
          <w:ilvl w:val="1"/>
          <w:numId w:val="3"/>
        </w:numPr>
        <w:spacing w:line="360" w:lineRule="auto"/>
        <w:ind w:left="1440"/>
      </w:pPr>
      <w:r>
        <w:lastRenderedPageBreak/>
        <w:t>Law of Independent Assortment</w:t>
      </w:r>
    </w:p>
    <w:p w:rsidR="0025046D" w:rsidRDefault="0025046D" w:rsidP="0043672A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proofErr w:type="spellStart"/>
      <w:r>
        <w:t>Dihybrid</w:t>
      </w:r>
      <w:proofErr w:type="spellEnd"/>
      <w:r>
        <w:t xml:space="preserve"> cross –</w:t>
      </w:r>
    </w:p>
    <w:p w:rsidR="0025046D" w:rsidRDefault="0025046D" w:rsidP="0043672A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 xml:space="preserve">Ex. </w:t>
      </w:r>
    </w:p>
    <w:p w:rsidR="0025046D" w:rsidRDefault="0025046D" w:rsidP="0025046D">
      <w:pPr>
        <w:pStyle w:val="ListParagraph"/>
        <w:ind w:left="1980"/>
      </w:pPr>
    </w:p>
    <w:tbl>
      <w:tblPr>
        <w:tblStyle w:val="TableGrid"/>
        <w:tblW w:w="0" w:type="auto"/>
        <w:tblInd w:w="3078" w:type="dxa"/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</w:tblGrid>
      <w:tr w:rsidR="0025046D" w:rsidTr="005F4D87">
        <w:trPr>
          <w:trHeight w:val="602"/>
        </w:trPr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</w:tr>
      <w:tr w:rsidR="0025046D" w:rsidTr="005F4D87">
        <w:trPr>
          <w:trHeight w:val="548"/>
        </w:trPr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</w:tr>
      <w:tr w:rsidR="0025046D" w:rsidTr="005F4D87">
        <w:trPr>
          <w:trHeight w:val="602"/>
        </w:trPr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</w:tr>
      <w:tr w:rsidR="0025046D" w:rsidTr="005F4D87">
        <w:trPr>
          <w:trHeight w:val="548"/>
        </w:trPr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  <w:tc>
          <w:tcPr>
            <w:tcW w:w="900" w:type="dxa"/>
          </w:tcPr>
          <w:p w:rsidR="0025046D" w:rsidRDefault="0025046D" w:rsidP="0025046D">
            <w:pPr>
              <w:pStyle w:val="ListParagraph"/>
              <w:ind w:left="0"/>
            </w:pPr>
          </w:p>
        </w:tc>
      </w:tr>
    </w:tbl>
    <w:p w:rsidR="00EE30E4" w:rsidRDefault="00EE30E4" w:rsidP="0043672A">
      <w:pPr>
        <w:spacing w:line="360" w:lineRule="auto"/>
      </w:pPr>
    </w:p>
    <w:p w:rsidR="00EE30E4" w:rsidRDefault="00EE30E4" w:rsidP="0043672A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>Probability</w:t>
      </w:r>
    </w:p>
    <w:p w:rsidR="00EE30E4" w:rsidRDefault="00EE30E4" w:rsidP="0043672A">
      <w:pPr>
        <w:pStyle w:val="ListParagraph"/>
        <w:numPr>
          <w:ilvl w:val="2"/>
          <w:numId w:val="3"/>
        </w:numPr>
        <w:spacing w:line="360" w:lineRule="auto"/>
        <w:ind w:left="1980" w:hanging="360"/>
      </w:pPr>
      <w:r>
        <w:t>Pedigrees</w:t>
      </w:r>
    </w:p>
    <w:p w:rsidR="0043672A" w:rsidRDefault="00637D55" w:rsidP="0043672A">
      <w:pPr>
        <w:pStyle w:val="ListParagraph"/>
        <w:spacing w:line="360" w:lineRule="auto"/>
        <w:ind w:left="1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67310</wp:posOffset>
                </wp:positionV>
                <wp:extent cx="4200525" cy="26670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D55" w:rsidRDefault="00637D55">
                            <w:r w:rsidRPr="00637D55">
                              <w:rPr>
                                <w:noProof/>
                              </w:rPr>
                              <w:drawing>
                                <wp:inline distT="0" distB="0" distL="0" distR="0" wp14:anchorId="08BC7E96" wp14:editId="4251043A">
                                  <wp:extent cx="3827808" cy="259179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0190" cy="2593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.75pt;margin-top:5.3pt;width:330.7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" fillcolor="white [3201]" stroked="f" strokeweight=".5pt">
                <v:textbox>
                  <w:txbxContent>
                    <w:p w:rsidR="00637D55" w:rsidRDefault="00637D55">
                      <w:r w:rsidRPr="00637D55">
                        <w:drawing>
                          <wp:inline distT="0" distB="0" distL="0" distR="0" wp14:anchorId="08BC7E96" wp14:editId="4251043A">
                            <wp:extent cx="3827808" cy="259179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0190" cy="2593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672A" w:rsidRDefault="0043672A" w:rsidP="0043672A">
      <w:pPr>
        <w:pStyle w:val="ListParagraph"/>
        <w:spacing w:line="360" w:lineRule="auto"/>
        <w:ind w:left="1980"/>
      </w:pPr>
    </w:p>
    <w:p w:rsidR="0043672A" w:rsidRDefault="0043672A" w:rsidP="0043672A">
      <w:pPr>
        <w:pStyle w:val="ListParagraph"/>
        <w:spacing w:line="360" w:lineRule="auto"/>
        <w:ind w:left="1980"/>
      </w:pPr>
    </w:p>
    <w:p w:rsidR="0043672A" w:rsidRDefault="0043672A" w:rsidP="0043672A">
      <w:pPr>
        <w:pStyle w:val="ListParagraph"/>
        <w:spacing w:line="360" w:lineRule="auto"/>
        <w:ind w:left="1980"/>
      </w:pPr>
    </w:p>
    <w:p w:rsidR="0043672A" w:rsidRDefault="0043672A" w:rsidP="0043672A">
      <w:pPr>
        <w:pStyle w:val="ListParagraph"/>
        <w:spacing w:line="360" w:lineRule="auto"/>
        <w:ind w:left="1980"/>
      </w:pPr>
    </w:p>
    <w:p w:rsidR="0043672A" w:rsidRDefault="0043672A" w:rsidP="0043672A">
      <w:pPr>
        <w:pStyle w:val="ListParagraph"/>
        <w:spacing w:line="360" w:lineRule="auto"/>
        <w:ind w:left="1980"/>
      </w:pPr>
    </w:p>
    <w:p w:rsidR="0043672A" w:rsidRDefault="0043672A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177800</wp:posOffset>
                </wp:positionV>
                <wp:extent cx="5819775" cy="2438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D55" w:rsidRDefault="00637D55">
                            <w:r w:rsidRPr="00637D55">
                              <w:rPr>
                                <w:noProof/>
                              </w:rPr>
                              <w:drawing>
                                <wp:inline distT="0" distB="0" distL="0" distR="0" wp14:anchorId="0216CD74" wp14:editId="3FD47A29">
                                  <wp:extent cx="4800716" cy="223139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716" cy="223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27.75pt;margin-top:14pt;width:458.25pt;height:19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" fillcolor="white [3201]" stroked="f" strokeweight=".5pt">
                <v:textbox>
                  <w:txbxContent>
                    <w:p w:rsidR="00637D55" w:rsidRDefault="00637D55">
                      <w:r w:rsidRPr="00637D55">
                        <w:drawing>
                          <wp:inline distT="0" distB="0" distL="0" distR="0" wp14:anchorId="0216CD74" wp14:editId="3FD47A29">
                            <wp:extent cx="4800716" cy="223139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716" cy="223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637D55" w:rsidRDefault="00637D55" w:rsidP="0043672A">
      <w:pPr>
        <w:pStyle w:val="ListParagraph"/>
        <w:spacing w:line="360" w:lineRule="auto"/>
        <w:ind w:left="1980"/>
      </w:pPr>
    </w:p>
    <w:p w:rsidR="00EE30E4" w:rsidRPr="0043672A" w:rsidRDefault="005F4D87" w:rsidP="00EE30E4">
      <w:pPr>
        <w:rPr>
          <w:b/>
        </w:rPr>
      </w:pPr>
      <w:r w:rsidRPr="0043672A">
        <w:rPr>
          <w:b/>
        </w:rPr>
        <w:lastRenderedPageBreak/>
        <w:t>Concept 8.2:  Alleles and Genes Interact to Produce Phenotypes</w:t>
      </w:r>
    </w:p>
    <w:p w:rsidR="005F4D87" w:rsidRDefault="008233A2" w:rsidP="0043672A">
      <w:pPr>
        <w:pStyle w:val="ListParagraph"/>
        <w:numPr>
          <w:ilvl w:val="0"/>
          <w:numId w:val="4"/>
        </w:numPr>
        <w:ind w:left="720" w:hanging="360"/>
      </w:pPr>
      <w:r>
        <w:t>Mutations</w:t>
      </w:r>
    </w:p>
    <w:p w:rsidR="00D63618" w:rsidRDefault="00D63618" w:rsidP="00D63618">
      <w:pPr>
        <w:pStyle w:val="ListParagraph"/>
      </w:pPr>
    </w:p>
    <w:p w:rsidR="008233A2" w:rsidRDefault="008233A2" w:rsidP="00242CC1">
      <w:pPr>
        <w:pStyle w:val="ListParagraph"/>
        <w:numPr>
          <w:ilvl w:val="1"/>
          <w:numId w:val="4"/>
        </w:numPr>
        <w:spacing w:line="360" w:lineRule="auto"/>
        <w:ind w:left="1080"/>
      </w:pPr>
      <w:r>
        <w:t>Wild type</w:t>
      </w:r>
    </w:p>
    <w:p w:rsidR="008233A2" w:rsidRDefault="008233A2" w:rsidP="00242CC1">
      <w:pPr>
        <w:pStyle w:val="ListParagraph"/>
        <w:numPr>
          <w:ilvl w:val="1"/>
          <w:numId w:val="4"/>
        </w:numPr>
        <w:spacing w:line="360" w:lineRule="auto"/>
        <w:ind w:left="1080"/>
      </w:pPr>
      <w:r>
        <w:t>Polymorphic</w:t>
      </w:r>
    </w:p>
    <w:p w:rsidR="0043672A" w:rsidRDefault="0043672A" w:rsidP="0043672A">
      <w:pPr>
        <w:pStyle w:val="ListParagraph"/>
        <w:spacing w:line="360" w:lineRule="auto"/>
        <w:ind w:left="1440"/>
      </w:pPr>
    </w:p>
    <w:p w:rsidR="008233A2" w:rsidRDefault="008233A2" w:rsidP="00D63618">
      <w:pPr>
        <w:pStyle w:val="ListParagraph"/>
        <w:numPr>
          <w:ilvl w:val="0"/>
          <w:numId w:val="4"/>
        </w:numPr>
        <w:ind w:left="720" w:hanging="360"/>
      </w:pPr>
      <w:r>
        <w:t>Incomplete Dominance</w:t>
      </w:r>
    </w:p>
    <w:p w:rsidR="008233A2" w:rsidRDefault="008233A2" w:rsidP="008233A2">
      <w:pPr>
        <w:ind w:left="1080"/>
      </w:pPr>
      <w:r>
        <w:t>Ex.</w:t>
      </w:r>
    </w:p>
    <w:tbl>
      <w:tblPr>
        <w:tblStyle w:val="TableGrid"/>
        <w:tblW w:w="0" w:type="auto"/>
        <w:tblInd w:w="2088" w:type="dxa"/>
        <w:tblLayout w:type="fixed"/>
        <w:tblLook w:val="04A0" w:firstRow="1" w:lastRow="0" w:firstColumn="1" w:lastColumn="0" w:noHBand="0" w:noVBand="1"/>
      </w:tblPr>
      <w:tblGrid>
        <w:gridCol w:w="720"/>
        <w:gridCol w:w="720"/>
      </w:tblGrid>
      <w:tr w:rsidR="0043672A" w:rsidTr="0043672A">
        <w:trPr>
          <w:trHeight w:val="720"/>
        </w:trPr>
        <w:tc>
          <w:tcPr>
            <w:tcW w:w="720" w:type="dxa"/>
          </w:tcPr>
          <w:p w:rsidR="0043672A" w:rsidRDefault="0043672A" w:rsidP="008233A2">
            <w:r>
              <w:tab/>
            </w:r>
            <w:r>
              <w:tab/>
            </w:r>
          </w:p>
        </w:tc>
        <w:tc>
          <w:tcPr>
            <w:tcW w:w="720" w:type="dxa"/>
          </w:tcPr>
          <w:p w:rsidR="0043672A" w:rsidRDefault="0043672A" w:rsidP="008233A2"/>
        </w:tc>
      </w:tr>
      <w:tr w:rsidR="0043672A" w:rsidTr="0043672A">
        <w:trPr>
          <w:trHeight w:val="720"/>
        </w:trPr>
        <w:tc>
          <w:tcPr>
            <w:tcW w:w="720" w:type="dxa"/>
          </w:tcPr>
          <w:p w:rsidR="0043672A" w:rsidRDefault="0043672A" w:rsidP="008233A2"/>
        </w:tc>
        <w:tc>
          <w:tcPr>
            <w:tcW w:w="720" w:type="dxa"/>
          </w:tcPr>
          <w:p w:rsidR="0043672A" w:rsidRDefault="0043672A" w:rsidP="008233A2"/>
        </w:tc>
      </w:tr>
    </w:tbl>
    <w:p w:rsidR="0043672A" w:rsidRDefault="0043672A" w:rsidP="008233A2">
      <w:pPr>
        <w:ind w:left="1080"/>
      </w:pPr>
    </w:p>
    <w:p w:rsidR="008233A2" w:rsidRDefault="008233A2" w:rsidP="00D63618">
      <w:pPr>
        <w:pStyle w:val="ListParagraph"/>
        <w:numPr>
          <w:ilvl w:val="0"/>
          <w:numId w:val="4"/>
        </w:numPr>
        <w:ind w:left="720" w:hanging="360"/>
      </w:pPr>
      <w:proofErr w:type="spellStart"/>
      <w:r>
        <w:t>Codominance</w:t>
      </w:r>
      <w:proofErr w:type="spellEnd"/>
    </w:p>
    <w:p w:rsidR="008233A2" w:rsidRDefault="008233A2" w:rsidP="008233A2">
      <w:pPr>
        <w:ind w:left="1080"/>
      </w:pPr>
      <w:r>
        <w:t>Ex.</w:t>
      </w:r>
    </w:p>
    <w:tbl>
      <w:tblPr>
        <w:tblStyle w:val="TableGrid"/>
        <w:tblW w:w="0" w:type="auto"/>
        <w:tblInd w:w="2088" w:type="dxa"/>
        <w:tblLayout w:type="fixed"/>
        <w:tblLook w:val="04A0" w:firstRow="1" w:lastRow="0" w:firstColumn="1" w:lastColumn="0" w:noHBand="0" w:noVBand="1"/>
      </w:tblPr>
      <w:tblGrid>
        <w:gridCol w:w="720"/>
        <w:gridCol w:w="720"/>
      </w:tblGrid>
      <w:tr w:rsidR="0043672A" w:rsidTr="0043672A">
        <w:trPr>
          <w:trHeight w:val="720"/>
        </w:trPr>
        <w:tc>
          <w:tcPr>
            <w:tcW w:w="720" w:type="dxa"/>
          </w:tcPr>
          <w:p w:rsidR="0043672A" w:rsidRDefault="0043672A" w:rsidP="008233A2">
            <w:r>
              <w:tab/>
            </w:r>
          </w:p>
        </w:tc>
        <w:tc>
          <w:tcPr>
            <w:tcW w:w="720" w:type="dxa"/>
          </w:tcPr>
          <w:p w:rsidR="0043672A" w:rsidRDefault="0043672A" w:rsidP="008233A2"/>
        </w:tc>
      </w:tr>
      <w:tr w:rsidR="0043672A" w:rsidTr="0043672A">
        <w:trPr>
          <w:trHeight w:val="720"/>
        </w:trPr>
        <w:tc>
          <w:tcPr>
            <w:tcW w:w="720" w:type="dxa"/>
          </w:tcPr>
          <w:p w:rsidR="0043672A" w:rsidRDefault="0043672A" w:rsidP="008233A2"/>
        </w:tc>
        <w:tc>
          <w:tcPr>
            <w:tcW w:w="720" w:type="dxa"/>
          </w:tcPr>
          <w:p w:rsidR="0043672A" w:rsidRDefault="0043672A" w:rsidP="008233A2"/>
        </w:tc>
      </w:tr>
    </w:tbl>
    <w:p w:rsidR="0043672A" w:rsidRDefault="0043672A" w:rsidP="008233A2">
      <w:pPr>
        <w:ind w:left="1080"/>
      </w:pPr>
    </w:p>
    <w:p w:rsidR="008233A2" w:rsidRDefault="008233A2" w:rsidP="00D63618">
      <w:pPr>
        <w:pStyle w:val="ListParagraph"/>
        <w:numPr>
          <w:ilvl w:val="0"/>
          <w:numId w:val="4"/>
        </w:numPr>
        <w:ind w:left="720" w:hanging="360"/>
      </w:pPr>
      <w:r>
        <w:t>Interactive genes –</w:t>
      </w:r>
    </w:p>
    <w:p w:rsidR="00D63618" w:rsidRDefault="00D63618" w:rsidP="00D63618">
      <w:pPr>
        <w:pStyle w:val="ListParagraph"/>
      </w:pPr>
    </w:p>
    <w:p w:rsidR="008233A2" w:rsidRDefault="008233A2" w:rsidP="003706FC">
      <w:pPr>
        <w:pStyle w:val="ListParagraph"/>
        <w:numPr>
          <w:ilvl w:val="1"/>
          <w:numId w:val="4"/>
        </w:numPr>
        <w:spacing w:line="360" w:lineRule="auto"/>
        <w:ind w:left="1080"/>
      </w:pPr>
      <w:r>
        <w:t>Epistasis -</w:t>
      </w:r>
    </w:p>
    <w:p w:rsidR="008233A2" w:rsidRDefault="008233A2" w:rsidP="003706FC">
      <w:pPr>
        <w:pStyle w:val="ListParagraph"/>
        <w:numPr>
          <w:ilvl w:val="1"/>
          <w:numId w:val="4"/>
        </w:numPr>
        <w:spacing w:line="360" w:lineRule="auto"/>
        <w:ind w:left="1080"/>
      </w:pPr>
      <w:r>
        <w:t>Hybrid vigor -</w:t>
      </w:r>
    </w:p>
    <w:p w:rsidR="008233A2" w:rsidRDefault="008233A2" w:rsidP="003706FC">
      <w:pPr>
        <w:pStyle w:val="ListParagraph"/>
        <w:numPr>
          <w:ilvl w:val="1"/>
          <w:numId w:val="4"/>
        </w:numPr>
        <w:spacing w:line="360" w:lineRule="auto"/>
        <w:ind w:left="1080"/>
      </w:pPr>
      <w:r>
        <w:t xml:space="preserve">Quantitative traits </w:t>
      </w:r>
      <w:r w:rsidR="0043672A">
        <w:t>–</w:t>
      </w:r>
    </w:p>
    <w:p w:rsidR="0043672A" w:rsidRDefault="0043672A" w:rsidP="0043672A">
      <w:pPr>
        <w:pStyle w:val="ListParagraph"/>
        <w:spacing w:line="360" w:lineRule="auto"/>
        <w:ind w:left="1440"/>
      </w:pPr>
    </w:p>
    <w:p w:rsidR="00AE1888" w:rsidRDefault="00AE1888" w:rsidP="00D63618">
      <w:pPr>
        <w:pStyle w:val="ListParagraph"/>
        <w:numPr>
          <w:ilvl w:val="0"/>
          <w:numId w:val="4"/>
        </w:numPr>
        <w:ind w:left="720" w:hanging="360"/>
      </w:pPr>
      <w:r>
        <w:t>Effects of the environment</w:t>
      </w:r>
    </w:p>
    <w:p w:rsidR="00D63618" w:rsidRDefault="00D63618" w:rsidP="00D63618">
      <w:pPr>
        <w:pStyle w:val="ListParagraph"/>
      </w:pPr>
    </w:p>
    <w:p w:rsidR="00AE1888" w:rsidRDefault="00AE1888" w:rsidP="003706FC">
      <w:pPr>
        <w:pStyle w:val="ListParagraph"/>
        <w:numPr>
          <w:ilvl w:val="1"/>
          <w:numId w:val="4"/>
        </w:numPr>
        <w:tabs>
          <w:tab w:val="left" w:pos="1350"/>
        </w:tabs>
        <w:spacing w:line="360" w:lineRule="auto"/>
        <w:ind w:left="1080"/>
      </w:pPr>
      <w:r>
        <w:t>Penetrance</w:t>
      </w:r>
    </w:p>
    <w:p w:rsidR="00AE1888" w:rsidRDefault="00AE1888" w:rsidP="003706FC">
      <w:pPr>
        <w:pStyle w:val="ListParagraph"/>
        <w:numPr>
          <w:ilvl w:val="1"/>
          <w:numId w:val="4"/>
        </w:numPr>
        <w:tabs>
          <w:tab w:val="left" w:pos="1350"/>
        </w:tabs>
        <w:spacing w:line="360" w:lineRule="auto"/>
        <w:ind w:left="1080"/>
      </w:pPr>
      <w:r>
        <w:t>Expressivity</w:t>
      </w:r>
    </w:p>
    <w:p w:rsidR="00E27BDA" w:rsidRDefault="00E27BDA" w:rsidP="00E27BDA">
      <w:pPr>
        <w:pStyle w:val="ListParagraph"/>
        <w:spacing w:line="360" w:lineRule="auto"/>
        <w:ind w:left="1440"/>
      </w:pPr>
    </w:p>
    <w:p w:rsidR="00637D55" w:rsidRDefault="00637D55" w:rsidP="00E27BDA">
      <w:pPr>
        <w:pStyle w:val="ListParagraph"/>
        <w:spacing w:line="360" w:lineRule="auto"/>
        <w:ind w:left="1440"/>
      </w:pPr>
    </w:p>
    <w:p w:rsidR="00637D55" w:rsidRDefault="00637D55" w:rsidP="00E27BDA">
      <w:pPr>
        <w:pStyle w:val="ListParagraph"/>
        <w:spacing w:line="360" w:lineRule="auto"/>
        <w:ind w:left="1440"/>
      </w:pPr>
    </w:p>
    <w:p w:rsidR="00637D55" w:rsidRDefault="00637D55" w:rsidP="00E27BDA">
      <w:pPr>
        <w:pStyle w:val="ListParagraph"/>
        <w:spacing w:line="360" w:lineRule="auto"/>
        <w:ind w:left="1440"/>
      </w:pPr>
    </w:p>
    <w:p w:rsidR="00AE1888" w:rsidRPr="00E27BDA" w:rsidRDefault="00E27BDA" w:rsidP="00E27BDA">
      <w:pPr>
        <w:spacing w:line="360" w:lineRule="auto"/>
        <w:rPr>
          <w:b/>
        </w:rPr>
      </w:pPr>
      <w:r w:rsidRPr="00E27BDA">
        <w:rPr>
          <w:b/>
        </w:rPr>
        <w:lastRenderedPageBreak/>
        <w:t>Concept 8.3:  Genes Are Carried on Chromosomes</w:t>
      </w:r>
    </w:p>
    <w:p w:rsidR="00E27BDA" w:rsidRDefault="00E27BDA" w:rsidP="00E27BDA">
      <w:pPr>
        <w:pStyle w:val="ListParagraph"/>
        <w:numPr>
          <w:ilvl w:val="0"/>
          <w:numId w:val="5"/>
        </w:numPr>
        <w:spacing w:line="360" w:lineRule="auto"/>
        <w:ind w:left="720" w:hanging="360"/>
      </w:pPr>
      <w:r>
        <w:t>Locus</w:t>
      </w:r>
    </w:p>
    <w:p w:rsidR="00E27BDA" w:rsidRDefault="00E27BDA" w:rsidP="00E27BDA">
      <w:pPr>
        <w:pStyle w:val="ListParagraph"/>
        <w:numPr>
          <w:ilvl w:val="0"/>
          <w:numId w:val="5"/>
        </w:numPr>
        <w:spacing w:line="360" w:lineRule="auto"/>
        <w:ind w:left="720" w:hanging="360"/>
      </w:pPr>
      <w:r>
        <w:t>Genetic linkage</w:t>
      </w:r>
    </w:p>
    <w:p w:rsidR="00E27BDA" w:rsidRDefault="00E27BDA" w:rsidP="00E27BDA">
      <w:pPr>
        <w:pStyle w:val="ListParagraph"/>
        <w:numPr>
          <w:ilvl w:val="0"/>
          <w:numId w:val="5"/>
        </w:numPr>
        <w:spacing w:line="360" w:lineRule="auto"/>
        <w:ind w:left="720" w:hanging="360"/>
      </w:pPr>
      <w:r>
        <w:t>Thomas Hunt Morgan</w:t>
      </w:r>
    </w:p>
    <w:p w:rsidR="00E27BDA" w:rsidRDefault="00E27BDA" w:rsidP="003706FC">
      <w:pPr>
        <w:pStyle w:val="ListParagraph"/>
        <w:numPr>
          <w:ilvl w:val="1"/>
          <w:numId w:val="5"/>
        </w:numPr>
        <w:tabs>
          <w:tab w:val="left" w:pos="1080"/>
        </w:tabs>
        <w:spacing w:line="360" w:lineRule="auto"/>
        <w:ind w:left="1080"/>
      </w:pPr>
      <w:r>
        <w:t>Drosophila melanogaster</w:t>
      </w:r>
    </w:p>
    <w:p w:rsidR="00E27BDA" w:rsidRDefault="00E27BDA" w:rsidP="003706FC">
      <w:pPr>
        <w:pStyle w:val="ListParagraph"/>
        <w:numPr>
          <w:ilvl w:val="1"/>
          <w:numId w:val="5"/>
        </w:numPr>
        <w:tabs>
          <w:tab w:val="left" w:pos="1080"/>
        </w:tabs>
        <w:spacing w:line="360" w:lineRule="auto"/>
        <w:ind w:left="1080"/>
      </w:pPr>
      <w:r>
        <w:t>Recombinant phenotypes</w:t>
      </w:r>
    </w:p>
    <w:p w:rsidR="00E27BDA" w:rsidRDefault="00E27BDA" w:rsidP="003706FC">
      <w:pPr>
        <w:pStyle w:val="ListParagraph"/>
        <w:numPr>
          <w:ilvl w:val="1"/>
          <w:numId w:val="5"/>
        </w:numPr>
        <w:tabs>
          <w:tab w:val="left" w:pos="1080"/>
        </w:tabs>
        <w:spacing w:line="360" w:lineRule="auto"/>
        <w:ind w:left="1080"/>
      </w:pPr>
      <w:r>
        <w:t>Crossing-over</w:t>
      </w:r>
    </w:p>
    <w:p w:rsidR="00E27BDA" w:rsidRDefault="00E27BDA" w:rsidP="003706FC">
      <w:pPr>
        <w:pStyle w:val="ListParagraph"/>
        <w:numPr>
          <w:ilvl w:val="1"/>
          <w:numId w:val="5"/>
        </w:numPr>
        <w:tabs>
          <w:tab w:val="left" w:pos="1080"/>
        </w:tabs>
        <w:spacing w:line="360" w:lineRule="auto"/>
        <w:ind w:left="1080"/>
      </w:pPr>
      <w:r>
        <w:t>Combination frequency</w:t>
      </w:r>
    </w:p>
    <w:p w:rsidR="00E27BDA" w:rsidRDefault="00E27BDA" w:rsidP="003706FC">
      <w:pPr>
        <w:pStyle w:val="ListParagraph"/>
        <w:numPr>
          <w:ilvl w:val="1"/>
          <w:numId w:val="5"/>
        </w:numPr>
        <w:tabs>
          <w:tab w:val="left" w:pos="1080"/>
        </w:tabs>
        <w:spacing w:line="360" w:lineRule="auto"/>
        <w:ind w:left="1080"/>
      </w:pPr>
      <w:r>
        <w:t>Sex-linked inheritance</w:t>
      </w:r>
    </w:p>
    <w:p w:rsidR="00E27BDA" w:rsidRDefault="00E27BDA" w:rsidP="00E27BDA">
      <w:pPr>
        <w:spacing w:line="360" w:lineRule="auto"/>
        <w:ind w:left="1440"/>
      </w:pPr>
      <w:r>
        <w:t xml:space="preserve">Ex. 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720"/>
        <w:gridCol w:w="720"/>
      </w:tblGrid>
      <w:tr w:rsidR="00E27BDA" w:rsidTr="00E27BDA">
        <w:trPr>
          <w:trHeight w:val="720"/>
        </w:trPr>
        <w:tc>
          <w:tcPr>
            <w:tcW w:w="720" w:type="dxa"/>
          </w:tcPr>
          <w:p w:rsidR="00E27BDA" w:rsidRDefault="00E27BDA" w:rsidP="00E27BDA">
            <w:pPr>
              <w:spacing w:line="360" w:lineRule="auto"/>
            </w:pPr>
          </w:p>
        </w:tc>
        <w:tc>
          <w:tcPr>
            <w:tcW w:w="720" w:type="dxa"/>
          </w:tcPr>
          <w:p w:rsidR="00E27BDA" w:rsidRDefault="00E27BDA" w:rsidP="00E27BDA">
            <w:pPr>
              <w:spacing w:line="360" w:lineRule="auto"/>
            </w:pPr>
          </w:p>
        </w:tc>
      </w:tr>
      <w:tr w:rsidR="00E27BDA" w:rsidTr="00E27BDA">
        <w:trPr>
          <w:trHeight w:val="720"/>
        </w:trPr>
        <w:tc>
          <w:tcPr>
            <w:tcW w:w="720" w:type="dxa"/>
          </w:tcPr>
          <w:p w:rsidR="00E27BDA" w:rsidRDefault="00E27BDA" w:rsidP="00E27BDA">
            <w:pPr>
              <w:spacing w:line="360" w:lineRule="auto"/>
            </w:pPr>
          </w:p>
        </w:tc>
        <w:tc>
          <w:tcPr>
            <w:tcW w:w="720" w:type="dxa"/>
          </w:tcPr>
          <w:p w:rsidR="00E27BDA" w:rsidRDefault="00E27BDA" w:rsidP="00E27BDA">
            <w:pPr>
              <w:spacing w:line="360" w:lineRule="auto"/>
            </w:pPr>
          </w:p>
        </w:tc>
      </w:tr>
    </w:tbl>
    <w:p w:rsidR="00A64D08" w:rsidRDefault="00A64D08" w:rsidP="00A64D08">
      <w:pPr>
        <w:pStyle w:val="ListParagraph"/>
        <w:spacing w:line="360" w:lineRule="auto"/>
      </w:pPr>
    </w:p>
    <w:p w:rsidR="00E27BDA" w:rsidRDefault="00650711" w:rsidP="00650711">
      <w:pPr>
        <w:pStyle w:val="ListParagraph"/>
        <w:numPr>
          <w:ilvl w:val="0"/>
          <w:numId w:val="5"/>
        </w:numPr>
        <w:spacing w:line="360" w:lineRule="auto"/>
        <w:ind w:left="720" w:hanging="360"/>
      </w:pPr>
      <w:r>
        <w:t>Mitochondrial and plastid DNA</w:t>
      </w:r>
    </w:p>
    <w:p w:rsidR="00650711" w:rsidRDefault="00650711" w:rsidP="00650711">
      <w:pPr>
        <w:spacing w:line="360" w:lineRule="auto"/>
      </w:pPr>
    </w:p>
    <w:p w:rsidR="00650711" w:rsidRPr="003706FC" w:rsidRDefault="00650711" w:rsidP="00650711">
      <w:pPr>
        <w:spacing w:line="360" w:lineRule="auto"/>
        <w:rPr>
          <w:b/>
        </w:rPr>
      </w:pPr>
      <w:r w:rsidRPr="003706FC">
        <w:rPr>
          <w:b/>
        </w:rPr>
        <w:t>Concept 8.4:  Prokaryotes Can Exchange Genetic Material</w:t>
      </w:r>
    </w:p>
    <w:p w:rsidR="00650711" w:rsidRDefault="003706FC" w:rsidP="003706FC">
      <w:pPr>
        <w:pStyle w:val="ListParagraph"/>
        <w:numPr>
          <w:ilvl w:val="0"/>
          <w:numId w:val="6"/>
        </w:numPr>
        <w:spacing w:line="360" w:lineRule="auto"/>
        <w:ind w:left="720" w:hanging="360"/>
      </w:pPr>
      <w:r>
        <w:t>Conjugation</w:t>
      </w:r>
    </w:p>
    <w:p w:rsidR="003706FC" w:rsidRDefault="003706FC" w:rsidP="003706FC">
      <w:pPr>
        <w:pStyle w:val="ListParagraph"/>
        <w:numPr>
          <w:ilvl w:val="1"/>
          <w:numId w:val="6"/>
        </w:numPr>
        <w:spacing w:line="360" w:lineRule="auto"/>
        <w:ind w:left="1080"/>
      </w:pPr>
      <w:r>
        <w:t>Sex pilus</w:t>
      </w:r>
    </w:p>
    <w:p w:rsidR="003706FC" w:rsidRDefault="003706FC" w:rsidP="003706FC">
      <w:pPr>
        <w:pStyle w:val="ListParagraph"/>
        <w:numPr>
          <w:ilvl w:val="1"/>
          <w:numId w:val="6"/>
        </w:numPr>
        <w:spacing w:line="360" w:lineRule="auto"/>
        <w:ind w:left="1080"/>
      </w:pPr>
      <w:r>
        <w:t>plasmids</w:t>
      </w:r>
    </w:p>
    <w:p w:rsidR="00EE30E4" w:rsidRDefault="00EE30E4" w:rsidP="00EE30E4"/>
    <w:p w:rsidR="00426471" w:rsidRDefault="00426471" w:rsidP="00426471">
      <w:pPr>
        <w:pStyle w:val="ListParagraph"/>
        <w:ind w:left="2520"/>
      </w:pPr>
    </w:p>
    <w:sectPr w:rsidR="00426471" w:rsidSect="00637D55">
      <w:pgSz w:w="12240" w:h="15840"/>
      <w:pgMar w:top="990" w:right="1440" w:bottom="81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45D6"/>
    <w:multiLevelType w:val="hybridMultilevel"/>
    <w:tmpl w:val="E730DA92"/>
    <w:lvl w:ilvl="0" w:tplc="305E0F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0D424AA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8522B"/>
    <w:multiLevelType w:val="hybridMultilevel"/>
    <w:tmpl w:val="0DF0F8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B829D4E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41674"/>
    <w:multiLevelType w:val="hybridMultilevel"/>
    <w:tmpl w:val="C038A6A4"/>
    <w:lvl w:ilvl="0" w:tplc="3F7A85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B444FB2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B26DE"/>
    <w:multiLevelType w:val="hybridMultilevel"/>
    <w:tmpl w:val="C3588C96"/>
    <w:lvl w:ilvl="0" w:tplc="EF44945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C5561D28">
      <w:start w:val="1"/>
      <w:numFmt w:val="decimal"/>
      <w:lvlText w:val="%2."/>
      <w:lvlJc w:val="left"/>
      <w:pPr>
        <w:ind w:left="2520" w:hanging="360"/>
      </w:pPr>
      <w:rPr>
        <w:rFonts w:asciiTheme="minorHAnsi" w:eastAsiaTheme="minorHAnsi" w:hAnsiTheme="minorHAnsi" w:cstheme="minorBidi"/>
      </w:rPr>
    </w:lvl>
    <w:lvl w:ilvl="2" w:tplc="CEB4745E">
      <w:start w:val="1"/>
      <w:numFmt w:val="lowerLetter"/>
      <w:lvlText w:val="%3."/>
      <w:lvlJc w:val="right"/>
      <w:pPr>
        <w:ind w:left="3240" w:hanging="180"/>
      </w:pPr>
      <w:rPr>
        <w:rFonts w:asciiTheme="minorHAnsi" w:eastAsiaTheme="minorHAnsi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4C63F68"/>
    <w:multiLevelType w:val="hybridMultilevel"/>
    <w:tmpl w:val="11266314"/>
    <w:lvl w:ilvl="0" w:tplc="CAD4D8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407B7"/>
    <w:multiLevelType w:val="hybridMultilevel"/>
    <w:tmpl w:val="224C22DC"/>
    <w:lvl w:ilvl="0" w:tplc="7AA47F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8642018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245"/>
    <w:rsid w:val="00242CC1"/>
    <w:rsid w:val="0025046D"/>
    <w:rsid w:val="003706FC"/>
    <w:rsid w:val="00426471"/>
    <w:rsid w:val="0043672A"/>
    <w:rsid w:val="00516370"/>
    <w:rsid w:val="00535A67"/>
    <w:rsid w:val="005F4D87"/>
    <w:rsid w:val="00637D55"/>
    <w:rsid w:val="00650711"/>
    <w:rsid w:val="008233A2"/>
    <w:rsid w:val="00A64D08"/>
    <w:rsid w:val="00AE1888"/>
    <w:rsid w:val="00B64CE1"/>
    <w:rsid w:val="00C733A5"/>
    <w:rsid w:val="00D63618"/>
    <w:rsid w:val="00DF4E7A"/>
    <w:rsid w:val="00E27BDA"/>
    <w:rsid w:val="00EE1245"/>
    <w:rsid w:val="00E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245"/>
    <w:pPr>
      <w:ind w:left="720"/>
      <w:contextualSpacing/>
    </w:pPr>
  </w:style>
  <w:style w:type="table" w:styleId="TableGrid">
    <w:name w:val="Table Grid"/>
    <w:basedOn w:val="TableNormal"/>
    <w:uiPriority w:val="59"/>
    <w:rsid w:val="00250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245"/>
    <w:pPr>
      <w:ind w:left="720"/>
      <w:contextualSpacing/>
    </w:pPr>
  </w:style>
  <w:style w:type="table" w:styleId="TableGrid">
    <w:name w:val="Table Grid"/>
    <w:basedOn w:val="TableNormal"/>
    <w:uiPriority w:val="59"/>
    <w:rsid w:val="00250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10.wmf"/><Relationship Id="rId8" Type="http://schemas.openxmlformats.org/officeDocument/2006/relationships/image" Target="media/image2.wmf"/><Relationship Id="rId9" Type="http://schemas.openxmlformats.org/officeDocument/2006/relationships/image" Target="media/image20.w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1033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Melissa Wyatt</cp:lastModifiedBy>
  <cp:revision>2</cp:revision>
  <dcterms:created xsi:type="dcterms:W3CDTF">2020-03-18T20:39:00Z</dcterms:created>
  <dcterms:modified xsi:type="dcterms:W3CDTF">2020-03-18T20:39:00Z</dcterms:modified>
</cp:coreProperties>
</file>